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7F" w:rsidRPr="00C23E7F" w:rsidRDefault="00C23E7F" w:rsidP="00C23E7F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u w:val="single"/>
          <w:lang w:eastAsia="ar-SA"/>
        </w:rPr>
      </w:pPr>
      <w:r w:rsidRPr="00C23E7F">
        <w:rPr>
          <w:rFonts w:ascii="Calibri" w:eastAsia="Times New Roman" w:hAnsi="Calibri" w:cs="Calibri"/>
          <w:bCs/>
          <w:szCs w:val="24"/>
          <w:u w:val="single"/>
          <w:lang w:eastAsia="ar-SA"/>
        </w:rPr>
        <w:t>ΥΠΟΔΕΙΓΜΑ ΟΙΚΟΝΟΜΙΚΗΣ ΠΡΟΣΦΟΡΑΣ</w:t>
      </w:r>
    </w:p>
    <w:p w:rsidR="00FF23F4" w:rsidRPr="00FF23F4" w:rsidRDefault="00FF23F4" w:rsidP="0000116F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  <w:r w:rsidRPr="00FF23F4">
        <w:rPr>
          <w:rFonts w:ascii="Calibri" w:eastAsia="Times New Roman" w:hAnsi="Calibri" w:cs="Calibri"/>
          <w:bCs/>
          <w:szCs w:val="24"/>
          <w:lang w:eastAsia="ar-SA"/>
        </w:rPr>
        <w:t>«Προμήθεια και εγκατάσταση συστημάτων πρόληψης πυρκαγιών και επιτήρησης», προϋπολογισμού 89.875,09€ χωρίς ΦΠΑ και 111.445,11€ με ΦΠΑ</w:t>
      </w:r>
      <w:r w:rsidR="0000116F">
        <w:rPr>
          <w:rFonts w:ascii="Calibri" w:eastAsia="Times New Roman" w:hAnsi="Calibri" w:cs="Calibri"/>
          <w:bCs/>
          <w:szCs w:val="24"/>
          <w:lang w:eastAsia="ar-SA"/>
        </w:rPr>
        <w:t>,</w:t>
      </w:r>
      <w:r w:rsidRPr="00FF23F4">
        <w:rPr>
          <w:rFonts w:ascii="Calibri" w:eastAsia="Times New Roman" w:hAnsi="Calibri" w:cs="Calibri"/>
          <w:bCs/>
          <w:szCs w:val="24"/>
          <w:lang w:eastAsia="ar-SA"/>
        </w:rPr>
        <w:t xml:space="preserve"> σύμφωνα με τη 2/2024 μελέτη του τμήματος Πολιτικής Προστασίας</w:t>
      </w:r>
      <w:r w:rsidR="0000116F">
        <w:rPr>
          <w:rFonts w:ascii="Calibri" w:eastAsia="Times New Roman" w:hAnsi="Calibri" w:cs="Calibri"/>
          <w:bCs/>
          <w:szCs w:val="24"/>
          <w:lang w:eastAsia="ar-SA"/>
        </w:rPr>
        <w:t>.</w:t>
      </w:r>
    </w:p>
    <w:p w:rsidR="00FF23F4" w:rsidRPr="00FF23F4" w:rsidRDefault="00FF23F4" w:rsidP="00FF23F4">
      <w:pPr>
        <w:suppressAutoHyphens/>
        <w:spacing w:after="120" w:line="240" w:lineRule="auto"/>
        <w:ind w:left="720"/>
        <w:jc w:val="both"/>
        <w:rPr>
          <w:rFonts w:ascii="Calibri" w:eastAsia="Times New Roman" w:hAnsi="Calibri" w:cs="Calibri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4259"/>
        <w:gridCol w:w="1480"/>
        <w:gridCol w:w="1531"/>
        <w:gridCol w:w="1219"/>
      </w:tblGrid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Α/Α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Περιγραφή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Τεμάχια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Τιμή Μονάδας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Δαπάνη</w:t>
            </w:r>
          </w:p>
        </w:tc>
      </w:tr>
      <w:tr w:rsidR="00FF23F4" w:rsidRPr="00FF23F4" w:rsidTr="009B5947">
        <w:trPr>
          <w:jc w:val="center"/>
        </w:trPr>
        <w:tc>
          <w:tcPr>
            <w:tcW w:w="9045" w:type="dxa"/>
            <w:gridSpan w:val="5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FF23F4">
              <w:rPr>
                <w:rFonts w:ascii="Calibri" w:eastAsia="Calibri" w:hAnsi="Calibri" w:cs="Calibri"/>
                <w:b/>
                <w:color w:val="000000"/>
              </w:rPr>
              <w:t xml:space="preserve">1. </w:t>
            </w:r>
            <w:r w:rsidRPr="00FF23F4">
              <w:rPr>
                <w:rFonts w:ascii="Calibri" w:eastAsia="Calibri" w:hAnsi="Calibri" w:cs="Calibri"/>
                <w:b/>
              </w:rPr>
              <w:t>Εξοπλισμός και Υποδομή Κέντρου</w:t>
            </w: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1.1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u w:val="single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Κινητό τηλέφωνο – ταμπλέτα (</w:t>
            </w: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workstation</w:t>
            </w:r>
            <w:proofErr w:type="spellEnd"/>
            <w:r w:rsidRPr="00FF23F4">
              <w:rPr>
                <w:rFonts w:ascii="Calibri" w:eastAsia="Calibri" w:hAnsi="Calibri" w:cs="Calibri"/>
                <w:color w:val="000000"/>
              </w:rPr>
              <w:t>) με το λογισμικό διασύνδεσης και αναφοράς μοναδικών δεδομένων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9B5947">
        <w:trPr>
          <w:jc w:val="center"/>
        </w:trPr>
        <w:tc>
          <w:tcPr>
            <w:tcW w:w="9045" w:type="dxa"/>
            <w:gridSpan w:val="5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FF23F4">
              <w:rPr>
                <w:rFonts w:ascii="Calibri" w:eastAsia="Calibri" w:hAnsi="Calibri" w:cs="Calibri"/>
                <w:b/>
                <w:color w:val="000000"/>
              </w:rPr>
              <w:t>2. Εξοπλισμός ΣΑΕ</w:t>
            </w: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2.1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877C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Πύργος Στήριξης με</w:t>
            </w:r>
            <w:r w:rsidR="00877CB8">
              <w:rPr>
                <w:rFonts w:ascii="Calibri" w:eastAsia="Calibri" w:hAnsi="Calibri" w:cs="Calibri"/>
                <w:color w:val="000000"/>
              </w:rPr>
              <w:t xml:space="preserve"> </w:t>
            </w:r>
            <w:bookmarkStart w:id="0" w:name="_GoBack"/>
            <w:bookmarkEnd w:id="0"/>
            <w:r w:rsidRPr="00FF23F4">
              <w:rPr>
                <w:rFonts w:ascii="Calibri" w:eastAsia="Calibri" w:hAnsi="Calibri" w:cs="Calibri"/>
                <w:color w:val="000000"/>
              </w:rPr>
              <w:t>υπαίθριο σταθμό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2.2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 xml:space="preserve">Σύστημα </w:t>
            </w: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αυτοδιάγνωσης</w:t>
            </w:r>
            <w:proofErr w:type="spellEnd"/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2.3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Αυτόνομο Σύστημα Παροχής Ηλεκτρικής Ενέργειας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2.4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Αντικλεπτικό σύστημα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9B5947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2.5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Τηλεπικοινωνιακός εξοπλισμός και Προμήθεια - Εγκατάσταση Λογισμικού “Δέκτη” και “Αποστολέα” σημάτων σε σύστημα λήψης απομακρυσμένου Κέντρου</w:t>
            </w:r>
          </w:p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Επιχειρήσεων (κινητού ή σταθερού)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00116F">
        <w:trPr>
          <w:trHeight w:val="537"/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2.6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877C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Λοιπός ηλεκτρολογικός</w:t>
            </w:r>
            <w:r w:rsidR="00877CB8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FF23F4">
              <w:rPr>
                <w:rFonts w:ascii="Calibri" w:eastAsia="Calibri" w:hAnsi="Calibri" w:cs="Calibri"/>
                <w:color w:val="000000"/>
              </w:rPr>
              <w:t>εξοπλισμός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00116F">
        <w:trPr>
          <w:trHeight w:val="537"/>
          <w:jc w:val="center"/>
        </w:trPr>
        <w:tc>
          <w:tcPr>
            <w:tcW w:w="556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2.7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Εκπαίδευση στο Σύστημα Πρόληψης Πυρκαγιών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00116F">
        <w:trPr>
          <w:trHeight w:val="537"/>
          <w:jc w:val="center"/>
        </w:trPr>
        <w:tc>
          <w:tcPr>
            <w:tcW w:w="7826" w:type="dxa"/>
            <w:gridSpan w:val="4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Σύνολο χωρίς ΦΠΑ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00116F">
        <w:trPr>
          <w:trHeight w:val="537"/>
          <w:jc w:val="center"/>
        </w:trPr>
        <w:tc>
          <w:tcPr>
            <w:tcW w:w="7826" w:type="dxa"/>
            <w:gridSpan w:val="4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ΦΠΑ 24%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00116F">
        <w:trPr>
          <w:trHeight w:val="537"/>
          <w:jc w:val="center"/>
        </w:trPr>
        <w:tc>
          <w:tcPr>
            <w:tcW w:w="7826" w:type="dxa"/>
            <w:gridSpan w:val="4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Σύνολο με ΦΠΑ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C5115" w:rsidRDefault="00AC5115"/>
    <w:p w:rsidR="007E51BC" w:rsidRDefault="007E51BC"/>
    <w:p w:rsidR="007E51BC" w:rsidRPr="007E51BC" w:rsidRDefault="007E51BC" w:rsidP="007E51BC">
      <w:pPr>
        <w:jc w:val="center"/>
      </w:pPr>
      <w:r w:rsidRPr="007E51BC">
        <w:t>...../…../…..</w:t>
      </w:r>
    </w:p>
    <w:p w:rsidR="0000116F" w:rsidRDefault="0000116F" w:rsidP="0000116F">
      <w:pPr>
        <w:jc w:val="center"/>
      </w:pPr>
      <w:r>
        <w:t>Ο/Η ΠΡΟΣΦΕΡΩΝ/ΟΥΣΑ</w:t>
      </w:r>
    </w:p>
    <w:sectPr w:rsidR="000011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05D0B"/>
    <w:multiLevelType w:val="hybridMultilevel"/>
    <w:tmpl w:val="9C4C8D04"/>
    <w:lvl w:ilvl="0" w:tplc="9760C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F4"/>
    <w:rsid w:val="0000116F"/>
    <w:rsid w:val="007E51BC"/>
    <w:rsid w:val="00877CB8"/>
    <w:rsid w:val="00AC5115"/>
    <w:rsid w:val="00C23E7F"/>
    <w:rsid w:val="00FF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4256A-B9B7-48F8-87EB-0D2A618E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3F4"/>
    <w:pPr>
      <w:spacing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5</cp:revision>
  <dcterms:created xsi:type="dcterms:W3CDTF">2025-06-02T06:00:00Z</dcterms:created>
  <dcterms:modified xsi:type="dcterms:W3CDTF">2025-06-02T06:14:00Z</dcterms:modified>
</cp:coreProperties>
</file>