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6AB" w:rsidRDefault="005E36AB" w:rsidP="005E36A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36AB">
        <w:rPr>
          <w:rFonts w:ascii="Times New Roman" w:hAnsi="Times New Roman" w:cs="Times New Roman"/>
          <w:b/>
          <w:sz w:val="28"/>
          <w:szCs w:val="28"/>
          <w:u w:val="single"/>
        </w:rPr>
        <w:t>Υπόδειγμα οικονομικής προ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σ</w:t>
      </w:r>
      <w:r w:rsidRPr="005E36AB">
        <w:rPr>
          <w:rFonts w:ascii="Times New Roman" w:hAnsi="Times New Roman" w:cs="Times New Roman"/>
          <w:b/>
          <w:sz w:val="28"/>
          <w:szCs w:val="28"/>
          <w:u w:val="single"/>
        </w:rPr>
        <w:t>φοράς.</w:t>
      </w:r>
    </w:p>
    <w:p w:rsidR="005E36AB" w:rsidRPr="005E36AB" w:rsidRDefault="005E36AB" w:rsidP="005E36A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95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9"/>
        <w:gridCol w:w="2480"/>
        <w:gridCol w:w="2908"/>
        <w:gridCol w:w="981"/>
        <w:gridCol w:w="1171"/>
        <w:gridCol w:w="1460"/>
      </w:tblGrid>
      <w:tr w:rsidR="005E36AB" w:rsidTr="005E36AB">
        <w:trPr>
          <w:trHeight w:val="600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E36AB" w:rsidRDefault="005E36AB" w:rsidP="00C73DB0">
            <w:pPr>
              <w:suppressAutoHyphens w:val="0"/>
              <w:spacing w:after="0"/>
              <w:ind w:firstLine="0"/>
              <w:jc w:val="center"/>
            </w:pPr>
            <w:r>
              <w:rPr>
                <w:rFonts w:eastAsia="Times New Roman"/>
                <w:b/>
                <w:bCs/>
                <w:color w:val="000000"/>
              </w:rPr>
              <w:t>Α/Α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E36AB" w:rsidRDefault="005E36AB" w:rsidP="00C73DB0">
            <w:pPr>
              <w:suppressAutoHyphens w:val="0"/>
              <w:spacing w:after="0"/>
              <w:ind w:firstLine="0"/>
              <w:jc w:val="center"/>
            </w:pPr>
            <w:r>
              <w:rPr>
                <w:rFonts w:eastAsia="Times New Roman"/>
                <w:b/>
                <w:bCs/>
                <w:color w:val="000000"/>
              </w:rPr>
              <w:t>Κατηγορία Υπηρεσίας</w:t>
            </w:r>
          </w:p>
        </w:tc>
        <w:tc>
          <w:tcPr>
            <w:tcW w:w="2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E36AB" w:rsidRDefault="005E36AB" w:rsidP="00C73DB0">
            <w:pPr>
              <w:suppressAutoHyphens w:val="0"/>
              <w:spacing w:after="0"/>
              <w:ind w:firstLine="0"/>
              <w:jc w:val="center"/>
            </w:pPr>
            <w:r>
              <w:rPr>
                <w:rFonts w:eastAsia="Times New Roman"/>
                <w:b/>
                <w:bCs/>
                <w:color w:val="000000"/>
              </w:rPr>
              <w:t>Περιγραφή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E36AB" w:rsidRDefault="005E36AB" w:rsidP="00C73DB0">
            <w:pPr>
              <w:suppressAutoHyphens w:val="0"/>
              <w:spacing w:after="0"/>
              <w:ind w:firstLine="0"/>
              <w:jc w:val="center"/>
            </w:pPr>
            <w:r>
              <w:rPr>
                <w:rFonts w:eastAsia="Times New Roman"/>
                <w:b/>
                <w:bCs/>
                <w:color w:val="000000"/>
              </w:rPr>
              <w:t>Συχνότητα / Ποσότητα (μήνες)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E36AB" w:rsidRDefault="005E36AB" w:rsidP="00C73DB0">
            <w:pPr>
              <w:suppressAutoHyphens w:val="0"/>
              <w:spacing w:after="0"/>
              <w:ind w:firstLine="0"/>
              <w:jc w:val="center"/>
            </w:pPr>
            <w:r>
              <w:rPr>
                <w:rFonts w:eastAsia="Times New Roman"/>
                <w:b/>
                <w:bCs/>
                <w:color w:val="000000"/>
              </w:rPr>
              <w:t>Μηνιαίο Κόστος (€)</w:t>
            </w: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E36AB" w:rsidRDefault="005E36AB" w:rsidP="00C73DB0">
            <w:pPr>
              <w:suppressAutoHyphens w:val="0"/>
              <w:spacing w:after="0"/>
              <w:ind w:firstLine="0"/>
              <w:jc w:val="center"/>
            </w:pPr>
            <w:r>
              <w:rPr>
                <w:rFonts w:eastAsia="Times New Roman"/>
                <w:b/>
                <w:bCs/>
                <w:color w:val="000000"/>
              </w:rPr>
              <w:t>Κόστος (€)</w:t>
            </w:r>
          </w:p>
        </w:tc>
      </w:tr>
      <w:tr w:rsidR="005E36AB" w:rsidTr="005E36AB">
        <w:trPr>
          <w:trHeight w:val="300"/>
        </w:trPr>
        <w:tc>
          <w:tcPr>
            <w:tcW w:w="5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center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Α</w:t>
            </w:r>
          </w:p>
        </w:tc>
        <w:tc>
          <w:tcPr>
            <w:tcW w:w="248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left"/>
            </w:pPr>
            <w:r>
              <w:rPr>
                <w:rFonts w:eastAsia="Times New Roman"/>
                <w:color w:val="000000"/>
              </w:rPr>
              <w:t>Καθημερινή Φροντίδα, Ευζωία και Υγιεινή των Φιλοξενούμενων Ζώων</w:t>
            </w:r>
          </w:p>
          <w:p w:rsidR="005E36AB" w:rsidRDefault="005E36AB" w:rsidP="00C73DB0">
            <w:pPr>
              <w:suppressAutoHyphens w:val="0"/>
              <w:spacing w:after="0"/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5E36AB" w:rsidRDefault="005E36AB" w:rsidP="00C73DB0">
            <w:pPr>
              <w:suppressAutoHyphens w:val="0"/>
              <w:spacing w:after="0"/>
              <w:ind w:firstLine="0"/>
              <w:jc w:val="left"/>
            </w:pPr>
            <w:r>
              <w:rPr>
                <w:rFonts w:eastAsia="Times New Roman"/>
                <w:color w:val="000000"/>
                <w:sz w:val="18"/>
                <w:szCs w:val="18"/>
              </w:rPr>
              <w:t>(Αριθμός φιλοξενούμενων ζώων 520)</w:t>
            </w:r>
          </w:p>
        </w:tc>
        <w:tc>
          <w:tcPr>
            <w:tcW w:w="2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E36AB" w:rsidRDefault="005E36AB" w:rsidP="00C73DB0">
            <w:pPr>
              <w:suppressAutoHyphens w:val="0"/>
              <w:spacing w:after="0"/>
              <w:ind w:firstLine="0"/>
              <w:jc w:val="left"/>
            </w:pPr>
            <w:r>
              <w:rPr>
                <w:b/>
                <w:bCs/>
              </w:rPr>
              <w:t>Α1.</w:t>
            </w:r>
            <w:r>
              <w:t xml:space="preserve"> Ευθύνες Σίτισης και Παροχής νερού.</w:t>
            </w:r>
          </w:p>
          <w:p w:rsidR="005E36AB" w:rsidRDefault="005E36AB" w:rsidP="00C73DB0">
            <w:pPr>
              <w:suppressAutoHyphens w:val="0"/>
              <w:spacing w:after="0"/>
              <w:ind w:firstLine="0"/>
              <w:jc w:val="left"/>
            </w:pPr>
            <w:r>
              <w:rPr>
                <w:b/>
                <w:bCs/>
              </w:rPr>
              <w:t>Α6.</w:t>
            </w:r>
            <w:r>
              <w:t xml:space="preserve"> Διαχείριση Πληθυσμού και Κοινωνικοποίηση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center"/>
            </w:pPr>
            <w:r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right"/>
            </w:pP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right"/>
            </w:pPr>
          </w:p>
        </w:tc>
      </w:tr>
      <w:tr w:rsidR="005E36AB" w:rsidTr="005E36AB">
        <w:trPr>
          <w:trHeight w:val="930"/>
        </w:trPr>
        <w:tc>
          <w:tcPr>
            <w:tcW w:w="5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2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E36AB" w:rsidRDefault="005E36AB" w:rsidP="00C73DB0">
            <w:pPr>
              <w:suppressAutoHyphens w:val="0"/>
              <w:spacing w:after="0"/>
              <w:ind w:firstLine="0"/>
              <w:jc w:val="left"/>
            </w:pPr>
            <w:r>
              <w:rPr>
                <w:b/>
                <w:bCs/>
              </w:rPr>
              <w:t>Α2.</w:t>
            </w:r>
            <w:r>
              <w:t xml:space="preserve"> Τήρηση Κανόνων Υγιεινής και Καθαριότητας των Εγκαταστάσεων</w:t>
            </w:r>
          </w:p>
          <w:p w:rsidR="005E36AB" w:rsidRDefault="005E36AB" w:rsidP="00C73DB0">
            <w:pPr>
              <w:spacing w:after="0"/>
              <w:ind w:firstLine="0"/>
            </w:pPr>
            <w:r>
              <w:rPr>
                <w:b/>
                <w:bCs/>
              </w:rPr>
              <w:t>Α3.</w:t>
            </w:r>
            <w:r>
              <w:t xml:space="preserve"> Διαχείριση Απορριμμάτων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center"/>
            </w:pPr>
            <w:r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right"/>
            </w:pP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right"/>
            </w:pPr>
          </w:p>
        </w:tc>
      </w:tr>
      <w:tr w:rsidR="005E36AB" w:rsidTr="005E36AB">
        <w:trPr>
          <w:trHeight w:val="226"/>
        </w:trPr>
        <w:tc>
          <w:tcPr>
            <w:tcW w:w="5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2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E36AB" w:rsidRDefault="005E36AB" w:rsidP="00C73DB0">
            <w:pPr>
              <w:pStyle w:val="ListParagraph"/>
              <w:suppressAutoHyphens w:val="0"/>
              <w:spacing w:after="0"/>
              <w:ind w:left="0" w:firstLine="0"/>
              <w:jc w:val="left"/>
            </w:pPr>
            <w:r>
              <w:rPr>
                <w:b/>
                <w:bCs/>
              </w:rPr>
              <w:t xml:space="preserve">Α4. </w:t>
            </w:r>
            <w:r>
              <w:t>Κτηνιατρική Υποστήριξη και Φαρμακευτική Αγωγή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center"/>
            </w:pPr>
            <w:r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right"/>
            </w:pP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right"/>
            </w:pPr>
          </w:p>
        </w:tc>
      </w:tr>
      <w:tr w:rsidR="005E36AB" w:rsidTr="005E36AB">
        <w:trPr>
          <w:trHeight w:val="600"/>
        </w:trPr>
        <w:tc>
          <w:tcPr>
            <w:tcW w:w="5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2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E36AB" w:rsidRDefault="005E36AB" w:rsidP="00C73DB0">
            <w:pPr>
              <w:suppressAutoHyphens w:val="0"/>
              <w:spacing w:after="0"/>
              <w:ind w:firstLine="0"/>
              <w:jc w:val="left"/>
            </w:pPr>
            <w:r>
              <w:rPr>
                <w:b/>
                <w:bCs/>
              </w:rPr>
              <w:t>Α5.</w:t>
            </w:r>
            <w:r>
              <w:t xml:space="preserve"> Γενικές και </w:t>
            </w:r>
            <w:proofErr w:type="spellStart"/>
            <w:r>
              <w:t>Στοχευμένες</w:t>
            </w:r>
            <w:proofErr w:type="spellEnd"/>
            <w:r>
              <w:t xml:space="preserve"> Απολυμάνσεις και </w:t>
            </w:r>
            <w:proofErr w:type="spellStart"/>
            <w:r>
              <w:t>Αποπαρασιτώσεις</w:t>
            </w:r>
            <w:proofErr w:type="spellEnd"/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center"/>
            </w:pPr>
            <w:r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right"/>
            </w:pP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right"/>
            </w:pPr>
          </w:p>
        </w:tc>
      </w:tr>
      <w:tr w:rsidR="005E36AB" w:rsidTr="005E36AB">
        <w:trPr>
          <w:trHeight w:val="600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center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Β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left"/>
            </w:pPr>
            <w:r>
              <w:rPr>
                <w:rFonts w:eastAsia="Times New Roman"/>
                <w:color w:val="000000"/>
              </w:rPr>
              <w:t>Υποστήριξη στη διαδικασία σύλληψης και μεταφοράς αδέσποτων ζώων:</w:t>
            </w:r>
          </w:p>
        </w:tc>
        <w:tc>
          <w:tcPr>
            <w:tcW w:w="2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E36AB" w:rsidRDefault="005E36AB" w:rsidP="00C73DB0">
            <w:pPr>
              <w:suppressAutoHyphens w:val="0"/>
              <w:spacing w:after="0"/>
              <w:ind w:firstLine="0"/>
              <w:jc w:val="left"/>
            </w:pPr>
            <w:r>
              <w:rPr>
                <w:b/>
                <w:bCs/>
              </w:rPr>
              <w:t>Β1.</w:t>
            </w:r>
            <w:r>
              <w:t xml:space="preserve"> Διαδικασίες Περισυλλογής και Διαχείρισης Αδέσποτων Ζώων.</w:t>
            </w:r>
          </w:p>
          <w:p w:rsidR="005E36AB" w:rsidRDefault="005E36AB" w:rsidP="00C73DB0">
            <w:pPr>
              <w:suppressAutoHyphens w:val="0"/>
              <w:spacing w:after="0"/>
              <w:ind w:firstLine="0"/>
              <w:jc w:val="left"/>
            </w:pPr>
            <w:r>
              <w:rPr>
                <w:b/>
                <w:bCs/>
              </w:rPr>
              <w:t>Β2.</w:t>
            </w:r>
            <w:r>
              <w:t xml:space="preserve"> Υποστήριξη Κτηνιατρικών Πράξεων</w:t>
            </w:r>
          </w:p>
          <w:p w:rsidR="005E36AB" w:rsidRDefault="005E36AB" w:rsidP="00C73DB0">
            <w:pPr>
              <w:suppressAutoHyphens w:val="0"/>
              <w:spacing w:after="0"/>
              <w:ind w:firstLine="0"/>
              <w:jc w:val="left"/>
            </w:pPr>
            <w:r>
              <w:rPr>
                <w:b/>
                <w:bCs/>
              </w:rPr>
              <w:t>Β3.</w:t>
            </w:r>
            <w:r>
              <w:rPr>
                <w:b/>
                <w:bCs/>
                <w:u w:val="single"/>
              </w:rPr>
              <w:t xml:space="preserve"> </w:t>
            </w:r>
            <w:r>
              <w:t>Υποχρεώσεις Ετοιμότητας και Διαχείρισης Επειγόντων Περιστατικών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center"/>
            </w:pPr>
            <w:r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right"/>
            </w:pP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right"/>
            </w:pPr>
          </w:p>
        </w:tc>
      </w:tr>
      <w:tr w:rsidR="005E36AB" w:rsidTr="005E36AB">
        <w:trPr>
          <w:trHeight w:val="300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center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Γ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left"/>
            </w:pPr>
            <w:r>
              <w:rPr>
                <w:rFonts w:eastAsia="Times New Roman"/>
                <w:color w:val="000000"/>
              </w:rPr>
              <w:t>Διαχείριση της επίσημης ιστοσελίδας του Δημοτικού Καταφυγίου και προώθησης υιοθεσιών</w:t>
            </w:r>
          </w:p>
        </w:tc>
        <w:tc>
          <w:tcPr>
            <w:tcW w:w="2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E36AB" w:rsidRDefault="005E36AB" w:rsidP="00C73DB0">
            <w:pPr>
              <w:suppressAutoHyphens w:val="0"/>
              <w:spacing w:after="0"/>
              <w:ind w:firstLine="0"/>
              <w:jc w:val="left"/>
            </w:pPr>
            <w:r>
              <w:rPr>
                <w:b/>
                <w:bCs/>
              </w:rPr>
              <w:t xml:space="preserve">Γ1. </w:t>
            </w:r>
            <w:r>
              <w:t>Διαχείριση της ιστοσελίδας του Δημοτικού Καταφυγίου</w:t>
            </w:r>
          </w:p>
          <w:p w:rsidR="005E36AB" w:rsidRDefault="005E36AB" w:rsidP="00C73DB0">
            <w:pPr>
              <w:suppressAutoHyphens w:val="0"/>
              <w:spacing w:after="0"/>
              <w:ind w:firstLine="0"/>
              <w:jc w:val="left"/>
            </w:pPr>
            <w:r>
              <w:rPr>
                <w:b/>
                <w:bCs/>
              </w:rPr>
              <w:t>Γ2.</w:t>
            </w:r>
            <w:r>
              <w:t xml:space="preserve"> Ανάρτηση των προς υιοθεσία ζώων</w:t>
            </w:r>
          </w:p>
          <w:p w:rsidR="005E36AB" w:rsidRDefault="005E36AB" w:rsidP="00C73DB0">
            <w:pPr>
              <w:suppressAutoHyphens w:val="0"/>
              <w:spacing w:after="0"/>
              <w:ind w:firstLine="0"/>
              <w:jc w:val="left"/>
            </w:pPr>
            <w:r>
              <w:rPr>
                <w:b/>
                <w:bCs/>
              </w:rPr>
              <w:t>Γ3.</w:t>
            </w:r>
            <w:r>
              <w:t xml:space="preserve"> Πρωτοβουλίες προώθησης υιοθεσιών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center"/>
            </w:pPr>
            <w:r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right"/>
            </w:pP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C73DB0">
            <w:pPr>
              <w:suppressAutoHyphens w:val="0"/>
              <w:spacing w:after="0"/>
              <w:ind w:firstLine="0"/>
              <w:jc w:val="right"/>
            </w:pPr>
          </w:p>
        </w:tc>
      </w:tr>
      <w:tr w:rsidR="005E36AB" w:rsidTr="00853334">
        <w:trPr>
          <w:trHeight w:val="300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2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5E36AB" w:rsidRDefault="005E36AB" w:rsidP="005E36AB">
            <w:pPr>
              <w:suppressAutoHyphens w:val="0"/>
              <w:spacing w:after="0"/>
              <w:ind w:firstLine="0"/>
              <w:jc w:val="right"/>
            </w:pPr>
            <w:r>
              <w:rPr>
                <w:rFonts w:eastAsia="Times New Roman"/>
                <w:color w:val="000000"/>
              </w:rPr>
              <w:t>Μερικό άθροισμα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right"/>
            </w:pP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right"/>
            </w:pPr>
          </w:p>
        </w:tc>
      </w:tr>
      <w:tr w:rsidR="005E36AB" w:rsidTr="00853334">
        <w:trPr>
          <w:trHeight w:val="300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2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5E36AB" w:rsidRDefault="005E36AB" w:rsidP="005E36AB">
            <w:pPr>
              <w:suppressAutoHyphens w:val="0"/>
              <w:spacing w:after="0"/>
              <w:ind w:firstLine="0"/>
              <w:jc w:val="right"/>
            </w:pPr>
            <w:r>
              <w:rPr>
                <w:rFonts w:eastAsia="Times New Roman"/>
                <w:color w:val="000000"/>
              </w:rPr>
              <w:t>Ποσό στρογγυλοποίησης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right"/>
            </w:pP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right"/>
            </w:pPr>
          </w:p>
        </w:tc>
      </w:tr>
      <w:tr w:rsidR="005E36AB" w:rsidTr="00853334">
        <w:trPr>
          <w:trHeight w:val="300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2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5E36AB" w:rsidRDefault="005E36AB" w:rsidP="005E36AB">
            <w:pPr>
              <w:suppressAutoHyphens w:val="0"/>
              <w:spacing w:after="0"/>
              <w:ind w:firstLine="0"/>
              <w:jc w:val="right"/>
            </w:pPr>
            <w:r>
              <w:rPr>
                <w:rFonts w:eastAsia="Times New Roman"/>
                <w:color w:val="000000"/>
              </w:rPr>
              <w:t>Μερικό σύνολο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right"/>
            </w:pP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right"/>
            </w:pPr>
          </w:p>
        </w:tc>
      </w:tr>
      <w:tr w:rsidR="005E36AB" w:rsidTr="00853334">
        <w:trPr>
          <w:trHeight w:val="300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2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5E36AB" w:rsidRDefault="005E36AB" w:rsidP="005E36AB">
            <w:pPr>
              <w:suppressAutoHyphens w:val="0"/>
              <w:spacing w:after="0"/>
              <w:ind w:firstLine="0"/>
              <w:jc w:val="right"/>
            </w:pPr>
            <w:r>
              <w:rPr>
                <w:rFonts w:eastAsia="Times New Roman"/>
                <w:color w:val="000000"/>
              </w:rPr>
              <w:t>Φ.Π.Α 24%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right"/>
            </w:pP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right"/>
            </w:pPr>
          </w:p>
        </w:tc>
      </w:tr>
      <w:tr w:rsidR="005E36AB" w:rsidTr="00853334">
        <w:trPr>
          <w:trHeight w:val="300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2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5E36AB" w:rsidRDefault="005E36AB" w:rsidP="005E36AB">
            <w:pPr>
              <w:suppressAutoHyphens w:val="0"/>
              <w:spacing w:after="0"/>
              <w:ind w:firstLine="0"/>
              <w:jc w:val="right"/>
            </w:pPr>
            <w:r>
              <w:rPr>
                <w:rFonts w:eastAsia="Times New Roman"/>
                <w:b/>
                <w:bCs/>
                <w:color w:val="000000"/>
              </w:rPr>
              <w:t>Τελικό σύνολο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right"/>
            </w:pP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36AB" w:rsidRDefault="005E36AB" w:rsidP="005E36AB">
            <w:pPr>
              <w:suppressAutoHyphens w:val="0"/>
              <w:spacing w:after="0"/>
              <w:ind w:firstLine="0"/>
              <w:jc w:val="right"/>
            </w:pPr>
          </w:p>
        </w:tc>
      </w:tr>
    </w:tbl>
    <w:p w:rsidR="005E36AB" w:rsidRDefault="005E36AB" w:rsidP="005E36AB">
      <w:bookmarkStart w:id="0" w:name="_GoBack"/>
      <w:bookmarkEnd w:id="0"/>
    </w:p>
    <w:p w:rsidR="005E36AB" w:rsidRDefault="005E36AB" w:rsidP="005E36AB">
      <w:pPr>
        <w:jc w:val="center"/>
      </w:pPr>
      <w:r>
        <w:t>../../2025</w:t>
      </w:r>
    </w:p>
    <w:p w:rsidR="005E36AB" w:rsidRDefault="005E36AB" w:rsidP="005E36AB">
      <w:pPr>
        <w:jc w:val="center"/>
      </w:pPr>
      <w:r>
        <w:t>Ο Προσφέρων</w:t>
      </w:r>
    </w:p>
    <w:p w:rsidR="005E36AB" w:rsidRDefault="005E36AB" w:rsidP="005E36AB">
      <w:pPr>
        <w:jc w:val="center"/>
      </w:pPr>
    </w:p>
    <w:p w:rsidR="00955637" w:rsidRDefault="005E36AB" w:rsidP="005E36AB">
      <w:pPr>
        <w:jc w:val="center"/>
      </w:pPr>
      <w:r>
        <w:t>………………..</w:t>
      </w:r>
    </w:p>
    <w:sectPr w:rsidR="009556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6AB"/>
    <w:rsid w:val="005E36AB"/>
    <w:rsid w:val="0095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647C9"/>
  <w15:chartTrackingRefBased/>
  <w15:docId w15:val="{2901716E-1FDB-41F8-AB9E-FE69B2D42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36AB"/>
    <w:pPr>
      <w:suppressAutoHyphens/>
      <w:spacing w:after="120" w:line="240" w:lineRule="auto"/>
      <w:ind w:firstLine="284"/>
      <w:jc w:val="both"/>
    </w:pPr>
    <w:rPr>
      <w:rFonts w:ascii="Calibri" w:eastAsia="Calibri" w:hAnsi="Calibri" w:cs="Calibri"/>
      <w:color w:val="00000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5E36AB"/>
    <w:pPr>
      <w:spacing w:after="20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967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2025-06-26T08:28:00Z</dcterms:created>
  <dcterms:modified xsi:type="dcterms:W3CDTF">2025-06-26T08:32:00Z</dcterms:modified>
</cp:coreProperties>
</file>