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21B36" w14:textId="77777777" w:rsidR="00797C14" w:rsidRDefault="00797C14" w:rsidP="00797C14">
      <w:pPr>
        <w:tabs>
          <w:tab w:val="left" w:pos="1335"/>
        </w:tabs>
        <w:spacing w:after="0" w:line="240" w:lineRule="auto"/>
        <w:jc w:val="center"/>
        <w:rPr>
          <w:b/>
          <w:lang w:val="en-US"/>
        </w:rPr>
      </w:pPr>
      <w:bookmarkStart w:id="0" w:name="_GoBack"/>
      <w:bookmarkEnd w:id="0"/>
    </w:p>
    <w:tbl>
      <w:tblPr>
        <w:tblW w:w="0" w:type="auto"/>
        <w:tblLook w:val="04A0" w:firstRow="1" w:lastRow="0" w:firstColumn="1" w:lastColumn="0" w:noHBand="0" w:noVBand="1"/>
      </w:tblPr>
      <w:tblGrid>
        <w:gridCol w:w="2120"/>
        <w:gridCol w:w="6186"/>
      </w:tblGrid>
      <w:tr w:rsidR="00797C14" w14:paraId="15E7E3AD" w14:textId="77777777" w:rsidTr="00797C14">
        <w:tc>
          <w:tcPr>
            <w:tcW w:w="2235" w:type="dxa"/>
            <w:hideMark/>
          </w:tcPr>
          <w:p w14:paraId="0EEAC076" w14:textId="77777777" w:rsidR="00797C14" w:rsidRDefault="009D615E">
            <w:pPr>
              <w:tabs>
                <w:tab w:val="left" w:pos="1335"/>
              </w:tabs>
              <w:spacing w:after="0" w:line="240" w:lineRule="auto"/>
              <w:jc w:val="center"/>
              <w:rPr>
                <w:b/>
              </w:rPr>
            </w:pPr>
            <w:r>
              <w:rPr>
                <w:b/>
                <w:noProof/>
              </w:rPr>
              <w:drawing>
                <wp:inline distT="0" distB="0" distL="0" distR="0" wp14:anchorId="00509AD8" wp14:editId="2F50FCE7">
                  <wp:extent cx="835025" cy="86423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007" t="-1927" r="-2007" b="-1927"/>
                          <a:stretch>
                            <a:fillRect/>
                          </a:stretch>
                        </pic:blipFill>
                        <pic:spPr bwMode="auto">
                          <a:xfrm>
                            <a:off x="0" y="0"/>
                            <a:ext cx="835025" cy="864235"/>
                          </a:xfrm>
                          <a:prstGeom prst="rect">
                            <a:avLst/>
                          </a:prstGeom>
                          <a:solidFill>
                            <a:srgbClr val="FFFFFF"/>
                          </a:solidFill>
                          <a:ln>
                            <a:noFill/>
                          </a:ln>
                        </pic:spPr>
                      </pic:pic>
                    </a:graphicData>
                  </a:graphic>
                </wp:inline>
              </w:drawing>
            </w:r>
          </w:p>
        </w:tc>
        <w:tc>
          <w:tcPr>
            <w:tcW w:w="6486" w:type="dxa"/>
          </w:tcPr>
          <w:p w14:paraId="5EE61A2D" w14:textId="77777777" w:rsidR="00797C14" w:rsidRDefault="00797C14">
            <w:pPr>
              <w:tabs>
                <w:tab w:val="left" w:pos="1335"/>
              </w:tabs>
              <w:spacing w:after="0" w:line="240" w:lineRule="auto"/>
              <w:jc w:val="both"/>
              <w:rPr>
                <w:b/>
              </w:rPr>
            </w:pPr>
            <w:r>
              <w:rPr>
                <w:b/>
              </w:rPr>
              <w:t xml:space="preserve">                                                                 </w:t>
            </w:r>
          </w:p>
          <w:tbl>
            <w:tblPr>
              <w:tblW w:w="0" w:type="auto"/>
              <w:tblInd w:w="3147" w:type="dxa"/>
              <w:tblLook w:val="04A0" w:firstRow="1" w:lastRow="0" w:firstColumn="1" w:lastColumn="0" w:noHBand="0" w:noVBand="1"/>
            </w:tblPr>
            <w:tblGrid>
              <w:gridCol w:w="2823"/>
            </w:tblGrid>
            <w:tr w:rsidR="00797C14" w14:paraId="238D65E3" w14:textId="77777777">
              <w:tc>
                <w:tcPr>
                  <w:tcW w:w="3108" w:type="dxa"/>
                </w:tcPr>
                <w:p w14:paraId="3C8709BD" w14:textId="0925946E" w:rsidR="00797C14" w:rsidRDefault="004B53ED" w:rsidP="00383A98">
                  <w:pPr>
                    <w:tabs>
                      <w:tab w:val="left" w:pos="1335"/>
                    </w:tabs>
                    <w:spacing w:after="0" w:line="240" w:lineRule="auto"/>
                    <w:jc w:val="both"/>
                  </w:pPr>
                  <w:r>
                    <w:t>Σέρρες 29/05/2025</w:t>
                  </w:r>
                </w:p>
              </w:tc>
            </w:tr>
          </w:tbl>
          <w:p w14:paraId="028A8139" w14:textId="77777777" w:rsidR="00797C14" w:rsidRDefault="00797C14">
            <w:pPr>
              <w:tabs>
                <w:tab w:val="left" w:pos="1335"/>
              </w:tabs>
              <w:spacing w:after="0" w:line="240" w:lineRule="auto"/>
              <w:jc w:val="both"/>
              <w:rPr>
                <w:b/>
              </w:rPr>
            </w:pPr>
          </w:p>
          <w:p w14:paraId="168C0D53" w14:textId="2688D4B0" w:rsidR="00797C14" w:rsidRPr="004B53ED" w:rsidRDefault="004B53ED">
            <w:pPr>
              <w:tabs>
                <w:tab w:val="left" w:pos="1335"/>
              </w:tabs>
              <w:spacing w:after="0" w:line="240" w:lineRule="auto"/>
              <w:jc w:val="both"/>
            </w:pPr>
            <w:r>
              <w:rPr>
                <w:b/>
              </w:rPr>
              <w:t xml:space="preserve">                                                                </w:t>
            </w:r>
            <w:r w:rsidRPr="004B53ED">
              <w:t>Αρ.πρωτ.</w:t>
            </w:r>
            <w:r w:rsidR="00A16180">
              <w:t>18858</w:t>
            </w:r>
          </w:p>
        </w:tc>
      </w:tr>
    </w:tbl>
    <w:p w14:paraId="7C162901" w14:textId="77777777" w:rsidR="00797C14" w:rsidRDefault="00797C14" w:rsidP="00797C14">
      <w:pPr>
        <w:tabs>
          <w:tab w:val="left" w:pos="1335"/>
        </w:tabs>
        <w:spacing w:after="0" w:line="240" w:lineRule="auto"/>
        <w:jc w:val="center"/>
        <w:rPr>
          <w:b/>
        </w:rPr>
      </w:pPr>
      <w:r>
        <w:rPr>
          <w:b/>
        </w:rPr>
        <w:t xml:space="preserve">                                                                                  </w:t>
      </w:r>
    </w:p>
    <w:p w14:paraId="792FFE4D" w14:textId="77777777" w:rsidR="00CD4CB6" w:rsidRPr="00763EF5" w:rsidRDefault="00CD4CB6" w:rsidP="00CD4CB6">
      <w:pPr>
        <w:widowControl w:val="0"/>
        <w:suppressAutoHyphens/>
        <w:spacing w:after="0" w:line="240" w:lineRule="auto"/>
        <w:rPr>
          <w:rFonts w:ascii="Liberation Serif" w:eastAsia="Lucida Sans Unicode" w:hAnsi="Liberation Serif" w:cs="Mangal"/>
          <w:b/>
          <w:bCs/>
          <w:kern w:val="2"/>
          <w:sz w:val="24"/>
          <w:szCs w:val="24"/>
          <w:lang w:eastAsia="zh-CN" w:bidi="hi-IN"/>
        </w:rPr>
      </w:pPr>
    </w:p>
    <w:p w14:paraId="413BC263" w14:textId="77777777" w:rsidR="00797C14" w:rsidRPr="00763EF5" w:rsidRDefault="00CD4CB6" w:rsidP="00CD4CB6">
      <w:pPr>
        <w:tabs>
          <w:tab w:val="left" w:pos="1335"/>
        </w:tabs>
        <w:spacing w:after="0" w:line="240" w:lineRule="auto"/>
        <w:jc w:val="center"/>
        <w:rPr>
          <w:b/>
        </w:rPr>
      </w:pPr>
      <w:r w:rsidRPr="00763EF5">
        <w:rPr>
          <w:rFonts w:ascii="Liberation Serif" w:eastAsia="Liberation Serif" w:hAnsi="Liberation Serif" w:cs="Liberation Serif"/>
          <w:b/>
          <w:bCs/>
          <w:kern w:val="2"/>
          <w:sz w:val="24"/>
          <w:szCs w:val="24"/>
          <w:lang w:eastAsia="zh-CN" w:bidi="hi-IN"/>
        </w:rPr>
        <w:t xml:space="preserve">                                                                           </w:t>
      </w:r>
    </w:p>
    <w:p w14:paraId="2C9D37E4" w14:textId="77777777" w:rsidR="00797C14" w:rsidRDefault="00797C14" w:rsidP="00797C14">
      <w:pPr>
        <w:spacing w:after="0"/>
        <w:jc w:val="center"/>
        <w:rPr>
          <w:b/>
          <w:bCs/>
        </w:rPr>
      </w:pPr>
      <w:r>
        <w:rPr>
          <w:b/>
          <w:bCs/>
        </w:rPr>
        <w:t xml:space="preserve">ΠΡΟΣΚΛΗΣΗ ΕΚΔΗΛΩΣΗΣ ΕΝΔΙΑΦΕΡΟΝΤΟΣ </w:t>
      </w:r>
    </w:p>
    <w:p w14:paraId="2675FD32" w14:textId="77777777" w:rsidR="00797C14" w:rsidRDefault="00797C14" w:rsidP="00797C14">
      <w:pPr>
        <w:spacing w:after="0"/>
        <w:jc w:val="center"/>
        <w:rPr>
          <w:b/>
          <w:bCs/>
        </w:rPr>
      </w:pPr>
      <w:r>
        <w:rPr>
          <w:b/>
          <w:bCs/>
        </w:rPr>
        <w:t>Για την ένταξη ηλικιωμένων στο</w:t>
      </w:r>
    </w:p>
    <w:p w14:paraId="177F3910" w14:textId="77777777" w:rsidR="00797C14" w:rsidRDefault="00797C14" w:rsidP="00797C14">
      <w:pPr>
        <w:spacing w:after="0"/>
        <w:jc w:val="center"/>
        <w:rPr>
          <w:b/>
        </w:rPr>
      </w:pPr>
      <w:bookmarkStart w:id="1" w:name="_Hlk198031324"/>
      <w:r>
        <w:rPr>
          <w:b/>
        </w:rPr>
        <w:t xml:space="preserve">«Κέντρο Ημερήσιας Φροντίδας Ηλικιωμένων </w:t>
      </w:r>
      <w:r w:rsidR="009D615E">
        <w:rPr>
          <w:b/>
        </w:rPr>
        <w:t xml:space="preserve">(ΚΗΦΗ) </w:t>
      </w:r>
      <w:r>
        <w:rPr>
          <w:b/>
        </w:rPr>
        <w:t xml:space="preserve">Δήμου </w:t>
      </w:r>
      <w:r w:rsidR="009D615E">
        <w:rPr>
          <w:b/>
        </w:rPr>
        <w:t>Σερρών</w:t>
      </w:r>
      <w:r>
        <w:rPr>
          <w:b/>
        </w:rPr>
        <w:t>»</w:t>
      </w:r>
    </w:p>
    <w:p w14:paraId="06BCE2BF" w14:textId="77777777" w:rsidR="00323200" w:rsidRDefault="00323200" w:rsidP="00797C14">
      <w:pPr>
        <w:spacing w:after="0"/>
        <w:jc w:val="center"/>
        <w:rPr>
          <w:b/>
        </w:rPr>
      </w:pPr>
    </w:p>
    <w:bookmarkEnd w:id="1"/>
    <w:p w14:paraId="17537B40" w14:textId="25401F20" w:rsidR="009D615E" w:rsidRPr="00114A48" w:rsidRDefault="00323200" w:rsidP="00FE214B">
      <w:pPr>
        <w:spacing w:before="120" w:after="0" w:line="280" w:lineRule="atLeast"/>
        <w:jc w:val="both"/>
        <w:rPr>
          <w:bCs/>
        </w:rPr>
      </w:pPr>
      <w:r>
        <w:rPr>
          <w:bCs/>
        </w:rPr>
        <w:t xml:space="preserve">Ο </w:t>
      </w:r>
      <w:r w:rsidR="00797C14">
        <w:rPr>
          <w:bCs/>
        </w:rPr>
        <w:t xml:space="preserve">Δήμος </w:t>
      </w:r>
      <w:r w:rsidR="009D615E">
        <w:rPr>
          <w:bCs/>
        </w:rPr>
        <w:t xml:space="preserve">Σερρών στα πλαίσια υλοποίησης της πράξης με τίτλο </w:t>
      </w:r>
      <w:r w:rsidR="009D615E" w:rsidRPr="009D615E">
        <w:rPr>
          <w:b/>
        </w:rPr>
        <w:t xml:space="preserve"> </w:t>
      </w:r>
      <w:r w:rsidR="009D615E">
        <w:rPr>
          <w:b/>
        </w:rPr>
        <w:t>«</w:t>
      </w:r>
      <w:bookmarkStart w:id="2" w:name="_Hlk198110914"/>
      <w:r w:rsidR="009D615E">
        <w:rPr>
          <w:b/>
        </w:rPr>
        <w:t>Κέντρο Φροντίδας Ηλικιωμένων (ΚΗΦΗ) Δήμου Σερρών»</w:t>
      </w:r>
      <w:r w:rsidR="003A4381" w:rsidRPr="003A4381">
        <w:rPr>
          <w:bCs/>
        </w:rPr>
        <w:t xml:space="preserve"> </w:t>
      </w:r>
      <w:r w:rsidR="008C5D21">
        <w:rPr>
          <w:bCs/>
        </w:rPr>
        <w:t xml:space="preserve">που έχει ενταχθεί στο Πρόγραμμα «Κεντρική Μακεδονία 2021-2027» </w:t>
      </w:r>
      <w:r w:rsidR="003A4381">
        <w:rPr>
          <w:bCs/>
        </w:rPr>
        <w:t xml:space="preserve">προσκαλεί τους </w:t>
      </w:r>
      <w:r w:rsidR="00F332FF">
        <w:rPr>
          <w:bCs/>
        </w:rPr>
        <w:t xml:space="preserve">ενδιαφερόμενους </w:t>
      </w:r>
      <w:r w:rsidR="003A4381">
        <w:rPr>
          <w:bCs/>
        </w:rPr>
        <w:t xml:space="preserve">να καταθέσουν </w:t>
      </w:r>
      <w:bookmarkEnd w:id="2"/>
      <w:r w:rsidR="003A4381">
        <w:rPr>
          <w:bCs/>
        </w:rPr>
        <w:t xml:space="preserve">αίτηση και δικαιολογητικά συμμετοχής για την ένταξή τους </w:t>
      </w:r>
      <w:r w:rsidR="00F332FF">
        <w:rPr>
          <w:bCs/>
        </w:rPr>
        <w:t>στην εν λόγω δομή</w:t>
      </w:r>
      <w:r w:rsidR="003A4381">
        <w:rPr>
          <w:bCs/>
        </w:rPr>
        <w:t>.</w:t>
      </w:r>
    </w:p>
    <w:p w14:paraId="78AC1320" w14:textId="77777777" w:rsidR="00797C14" w:rsidRPr="00112824" w:rsidRDefault="00FA3824" w:rsidP="00FE214B">
      <w:pPr>
        <w:spacing w:before="120" w:after="0" w:line="280" w:lineRule="atLeast"/>
        <w:jc w:val="both"/>
      </w:pPr>
      <w:r>
        <w:t>Το πρόγραμμα αποσκοπεί στην παραμονή των ατόμων 3ης και 4ης ηλικίας στο οικείο φυσικό και κοινωνικό περιβάλλον, στη διατήρηση της συνοχής της οικογένειας, στην εναρμόνιση της οικογενειακής και εργασιακής ζωής των μελών της οικογένειας με ηλικιωμένο μέλος, στην αποφυγή της ιδρυματικής περίθαλψης και του κοινωνικού αποκλεισμού, στην εξασφάλιση αξιοπρεπούς διαβίωσης και στη βελτίωση της ποιότητας ζωής των ηλικιωμένων αλλά και των άλλων μελών της οικογένειας.</w:t>
      </w:r>
    </w:p>
    <w:p w14:paraId="7C669A66" w14:textId="77777777" w:rsidR="00797C14" w:rsidRDefault="00797C14" w:rsidP="00FE214B">
      <w:pPr>
        <w:spacing w:before="120" w:after="0" w:line="280" w:lineRule="atLeast"/>
        <w:jc w:val="both"/>
      </w:pPr>
      <w:r>
        <w:t xml:space="preserve">Οι υπηρεσίες που παρέχονται δωρεάν είναι: </w:t>
      </w:r>
    </w:p>
    <w:p w14:paraId="073E2AED" w14:textId="77777777" w:rsidR="00797C14" w:rsidRDefault="00797C14" w:rsidP="00FE214B">
      <w:pPr>
        <w:pStyle w:val="a3"/>
        <w:numPr>
          <w:ilvl w:val="0"/>
          <w:numId w:val="1"/>
        </w:numPr>
        <w:spacing w:after="0" w:line="280" w:lineRule="atLeast"/>
        <w:ind w:left="714" w:hanging="357"/>
        <w:jc w:val="both"/>
      </w:pPr>
      <w:r>
        <w:t xml:space="preserve">Σίτιση </w:t>
      </w:r>
    </w:p>
    <w:p w14:paraId="770180EA" w14:textId="77777777" w:rsidR="00797C14" w:rsidRDefault="00797C14" w:rsidP="00FE214B">
      <w:pPr>
        <w:pStyle w:val="a3"/>
        <w:numPr>
          <w:ilvl w:val="0"/>
          <w:numId w:val="1"/>
        </w:numPr>
        <w:spacing w:after="0" w:line="280" w:lineRule="atLeast"/>
        <w:ind w:left="714" w:hanging="357"/>
        <w:jc w:val="both"/>
      </w:pPr>
      <w:r>
        <w:t>Νοσηλευτική φροντίδα</w:t>
      </w:r>
    </w:p>
    <w:p w14:paraId="0FBB8167" w14:textId="77777777" w:rsidR="00797C14" w:rsidRDefault="00797C14" w:rsidP="00FE214B">
      <w:pPr>
        <w:pStyle w:val="a3"/>
        <w:numPr>
          <w:ilvl w:val="0"/>
          <w:numId w:val="1"/>
        </w:numPr>
        <w:spacing w:after="0" w:line="280" w:lineRule="atLeast"/>
        <w:ind w:left="714" w:hanging="357"/>
        <w:jc w:val="both"/>
      </w:pPr>
      <w:r>
        <w:t xml:space="preserve">Φροντίδα για την ικανοποίηση πρακτικών αναγκών διαβίωσης </w:t>
      </w:r>
    </w:p>
    <w:p w14:paraId="27601194" w14:textId="77777777" w:rsidR="00797C14" w:rsidRDefault="00797C14" w:rsidP="00FE214B">
      <w:pPr>
        <w:pStyle w:val="a3"/>
        <w:numPr>
          <w:ilvl w:val="0"/>
          <w:numId w:val="1"/>
        </w:numPr>
        <w:spacing w:after="0" w:line="280" w:lineRule="atLeast"/>
        <w:ind w:left="714" w:hanging="357"/>
        <w:jc w:val="both"/>
      </w:pPr>
      <w:r>
        <w:t xml:space="preserve">Ατομική Υγιεινή </w:t>
      </w:r>
    </w:p>
    <w:p w14:paraId="2B8F2758" w14:textId="77777777" w:rsidR="00797C14" w:rsidRDefault="00797C14" w:rsidP="00FE214B">
      <w:pPr>
        <w:pStyle w:val="a3"/>
        <w:numPr>
          <w:ilvl w:val="0"/>
          <w:numId w:val="1"/>
        </w:numPr>
        <w:spacing w:after="0" w:line="280" w:lineRule="atLeast"/>
        <w:ind w:left="714" w:hanging="357"/>
        <w:jc w:val="both"/>
      </w:pPr>
      <w:r>
        <w:t>Προγράμματα δημιουργικής απασχόλησης</w:t>
      </w:r>
      <w:r w:rsidR="00B9740B" w:rsidRPr="00B9740B">
        <w:t>-</w:t>
      </w:r>
      <w:r w:rsidR="00B9740B">
        <w:t>νοητικής ενδυνάμωσης</w:t>
      </w:r>
    </w:p>
    <w:p w14:paraId="2DE526DF" w14:textId="77777777" w:rsidR="00797C14" w:rsidRDefault="00797C14" w:rsidP="00FE214B">
      <w:pPr>
        <w:pStyle w:val="a3"/>
        <w:numPr>
          <w:ilvl w:val="0"/>
          <w:numId w:val="1"/>
        </w:numPr>
        <w:spacing w:after="0" w:line="280" w:lineRule="atLeast"/>
        <w:ind w:left="714" w:hanging="357"/>
        <w:jc w:val="both"/>
      </w:pPr>
      <w:r>
        <w:t>Προγράμματα ανάπτυξης λειτουργικών και κοινωνικών δεξιοτήτων</w:t>
      </w:r>
    </w:p>
    <w:p w14:paraId="4B1112ED" w14:textId="77777777" w:rsidR="00BC73AD" w:rsidRPr="00B9740B" w:rsidRDefault="00BC73AD" w:rsidP="00FE214B">
      <w:pPr>
        <w:pStyle w:val="a3"/>
        <w:numPr>
          <w:ilvl w:val="0"/>
          <w:numId w:val="1"/>
        </w:numPr>
        <w:spacing w:after="0" w:line="280" w:lineRule="atLeast"/>
        <w:ind w:left="714" w:hanging="357"/>
        <w:jc w:val="both"/>
      </w:pPr>
      <w:r w:rsidRPr="00B9740B">
        <w:t>Κλίνες ανάπαυσης</w:t>
      </w:r>
    </w:p>
    <w:p w14:paraId="690FE6BC" w14:textId="2D863173" w:rsidR="00797C14" w:rsidRDefault="00797C14" w:rsidP="00FE214B">
      <w:pPr>
        <w:spacing w:before="120" w:after="0" w:line="280" w:lineRule="atLeast"/>
        <w:jc w:val="both"/>
      </w:pPr>
      <w:r>
        <w:t>Η δομή λειτουργεί σε καθημερινή βάση,  Δευτέρα έως και Παρασκευή</w:t>
      </w:r>
      <w:r w:rsidR="000312FF" w:rsidRPr="000312FF">
        <w:t xml:space="preserve">   </w:t>
      </w:r>
      <w:r w:rsidRPr="004D4A10">
        <w:t xml:space="preserve">από τις 7:30 </w:t>
      </w:r>
      <w:proofErr w:type="spellStart"/>
      <w:r w:rsidR="00BC73AD" w:rsidRPr="004D4A10">
        <w:t>π.μ</w:t>
      </w:r>
      <w:proofErr w:type="spellEnd"/>
      <w:r w:rsidRPr="004D4A10">
        <w:t xml:space="preserve"> έως και τις 15: </w:t>
      </w:r>
      <w:r w:rsidR="00FE214B" w:rsidRPr="004D4A10">
        <w:t>3</w:t>
      </w:r>
      <w:r w:rsidRPr="004D4A10">
        <w:t>0</w:t>
      </w:r>
      <w:r w:rsidR="00430A15" w:rsidRPr="004D4A10">
        <w:t xml:space="preserve"> </w:t>
      </w:r>
      <w:proofErr w:type="spellStart"/>
      <w:r w:rsidR="00BC73AD" w:rsidRPr="004D4A10">
        <w:t>μ.μ</w:t>
      </w:r>
      <w:proofErr w:type="spellEnd"/>
      <w:r w:rsidR="00BC73AD" w:rsidRPr="004D4A10">
        <w:t xml:space="preserve"> .</w:t>
      </w:r>
    </w:p>
    <w:p w14:paraId="2213B5EE" w14:textId="63A38B8C" w:rsidR="00103EB3" w:rsidRPr="003A4381" w:rsidRDefault="00103EB3" w:rsidP="00FE214B">
      <w:pPr>
        <w:spacing w:before="120" w:after="0" w:line="280" w:lineRule="atLeast"/>
        <w:jc w:val="both"/>
      </w:pPr>
      <w:r>
        <w:t xml:space="preserve">Ο </w:t>
      </w:r>
      <w:r w:rsidR="00756D85">
        <w:t xml:space="preserve">μέγιστος </w:t>
      </w:r>
      <w:r>
        <w:t>αριθμός των ωφελούμενων  για το</w:t>
      </w:r>
      <w:r w:rsidRPr="00103EB3">
        <w:rPr>
          <w:b/>
        </w:rPr>
        <w:t xml:space="preserve"> </w:t>
      </w:r>
      <w:r w:rsidRPr="00756D85">
        <w:t>Κέντρο Φροντίδας Ηλικιωμένων (ΚΗΦΗ</w:t>
      </w:r>
      <w:r>
        <w:rPr>
          <w:b/>
        </w:rPr>
        <w:t xml:space="preserve">) </w:t>
      </w:r>
      <w:r w:rsidRPr="00756D85">
        <w:t>Δήμου Σερρών</w:t>
      </w:r>
      <w:r w:rsidR="00756D85" w:rsidRPr="00756D85">
        <w:t xml:space="preserve"> είναι τα 25 άτομα  τα οποία</w:t>
      </w:r>
      <w:r w:rsidR="00756D85">
        <w:rPr>
          <w:b/>
        </w:rPr>
        <w:t xml:space="preserve"> </w:t>
      </w:r>
      <w:r>
        <w:rPr>
          <w:bCs/>
        </w:rPr>
        <w:t xml:space="preserve">θα επιλεχθούν με </w:t>
      </w:r>
      <w:proofErr w:type="spellStart"/>
      <w:r w:rsidRPr="001A2907">
        <w:rPr>
          <w:b/>
          <w:bCs/>
          <w:u w:val="single"/>
        </w:rPr>
        <w:t>μοριοδότηση</w:t>
      </w:r>
      <w:proofErr w:type="spellEnd"/>
      <w:r w:rsidRPr="001A2907">
        <w:rPr>
          <w:b/>
          <w:bCs/>
          <w:u w:val="single"/>
        </w:rPr>
        <w:t xml:space="preserve"> </w:t>
      </w:r>
      <w:r w:rsidRPr="004D4A10">
        <w:t xml:space="preserve">σύμφωνα με </w:t>
      </w:r>
      <w:r w:rsidR="002B0B85" w:rsidRPr="004D4A10">
        <w:t xml:space="preserve">τα </w:t>
      </w:r>
      <w:r w:rsidR="000C529B" w:rsidRPr="004D4A10">
        <w:t xml:space="preserve">οριζόμενα στην υπ’ </w:t>
      </w:r>
      <w:proofErr w:type="spellStart"/>
      <w:r w:rsidR="000C529B" w:rsidRPr="004D4A10">
        <w:t>αριθμ</w:t>
      </w:r>
      <w:proofErr w:type="spellEnd"/>
      <w:r w:rsidR="000C529B" w:rsidRPr="004D4A10">
        <w:t xml:space="preserve">. </w:t>
      </w:r>
      <w:r w:rsidR="00D55FCA" w:rsidRPr="004D4A10">
        <w:t>6955/2024 Π</w:t>
      </w:r>
      <w:r w:rsidR="000C529B" w:rsidRPr="004D4A10">
        <w:t xml:space="preserve">ρόσκληση της </w:t>
      </w:r>
      <w:r w:rsidR="009C3238" w:rsidRPr="004D4A10">
        <w:t>Περιφέρειας Κεντρικής Μακεδονίας</w:t>
      </w:r>
      <w:r w:rsidR="009C3238">
        <w:t xml:space="preserve"> για την υποβολή προτάσεων </w:t>
      </w:r>
      <w:r w:rsidR="00E86158">
        <w:t>στη δράση «</w:t>
      </w:r>
      <w:r w:rsidR="00B8623D" w:rsidRPr="00B8623D">
        <w:t>4.11.16</w:t>
      </w:r>
      <w:r w:rsidR="00E86158">
        <w:t xml:space="preserve"> </w:t>
      </w:r>
      <w:r w:rsidR="00B8623D" w:rsidRPr="00B8623D">
        <w:t>- Κέντρα Ημερήσιας Φροντίδας Ηλικιωμένων (ΚΗΦΗ)</w:t>
      </w:r>
      <w:r w:rsidR="00E86158">
        <w:t>»</w:t>
      </w:r>
      <w:r w:rsidR="005D48CF">
        <w:t xml:space="preserve"> και με την υπ’ </w:t>
      </w:r>
      <w:proofErr w:type="spellStart"/>
      <w:r w:rsidR="005D48CF">
        <w:t>αριθμ</w:t>
      </w:r>
      <w:proofErr w:type="spellEnd"/>
      <w:r w:rsidR="005D48CF">
        <w:t>. 2510/2</w:t>
      </w:r>
      <w:r w:rsidR="004D2146">
        <w:t xml:space="preserve">8.06.2024 Απόφαση ένταξης της πράξης </w:t>
      </w:r>
      <w:r w:rsidR="004D2146" w:rsidRPr="004D2146">
        <w:rPr>
          <w:rFonts w:ascii="Arial" w:eastAsiaTheme="minorHAnsi" w:hAnsi="Arial" w:cs="Arial"/>
          <w:sz w:val="18"/>
          <w:szCs w:val="18"/>
        </w:rPr>
        <w:t xml:space="preserve"> </w:t>
      </w:r>
      <w:r w:rsidR="004D2146" w:rsidRPr="004D2146">
        <w:t>«Κέντρο Ημερήσιας Φροντίδας Ηλικιωμένων (ΚΗΦΗ) Δήμου Σερρών» στο</w:t>
      </w:r>
      <w:r w:rsidR="004D2146">
        <w:t xml:space="preserve"> </w:t>
      </w:r>
      <w:r w:rsidR="004D2146" w:rsidRPr="004D2146">
        <w:t>Πρόγραμμα «Κεντρική Μακεδονία 2021-2027»</w:t>
      </w:r>
      <w:r w:rsidR="004D2146">
        <w:t>.</w:t>
      </w:r>
    </w:p>
    <w:p w14:paraId="69373A0F" w14:textId="77777777" w:rsidR="00216D73" w:rsidRDefault="00216D73" w:rsidP="0025678A">
      <w:pPr>
        <w:spacing w:before="120" w:after="0" w:line="280" w:lineRule="atLeast"/>
        <w:jc w:val="both"/>
      </w:pPr>
      <w:r>
        <w:t>Για την εγγραφή των ηλικιωμένων υποβάλλεται αίτηση του ατόμου του οικείου περιβάλλοντος που έχει αναλάβει τη φροντίδα του ηλικιωμένου (έμμεσα ωφελούμενος). Η αίτηση συνοδεύεται από κάποια απαραίτητα δικαιολογητικά</w:t>
      </w:r>
      <w:r w:rsidR="00DB0C71">
        <w:t xml:space="preserve"> και από κάποια για τη συγκέντρωση μορίων</w:t>
      </w:r>
      <w:r w:rsidR="00CE7D85">
        <w:t xml:space="preserve">, που καλύπτουν τα κριτήρια </w:t>
      </w:r>
      <w:proofErr w:type="spellStart"/>
      <w:r w:rsidR="00CE7D85">
        <w:t>μοριοδότησης</w:t>
      </w:r>
      <w:proofErr w:type="spellEnd"/>
      <w:r w:rsidR="001E3647">
        <w:t>.</w:t>
      </w:r>
    </w:p>
    <w:p w14:paraId="2E2DB759" w14:textId="77777777" w:rsidR="0025678A" w:rsidRDefault="0025678A" w:rsidP="004D4A10">
      <w:pPr>
        <w:spacing w:before="120" w:after="0" w:line="280" w:lineRule="atLeast"/>
        <w:jc w:val="both"/>
      </w:pPr>
    </w:p>
    <w:p w14:paraId="06BB400C" w14:textId="77777777" w:rsidR="001E3647" w:rsidRPr="00222F84" w:rsidRDefault="00222F84" w:rsidP="004D4A10">
      <w:pPr>
        <w:spacing w:before="120" w:after="0" w:line="280" w:lineRule="atLeast"/>
        <w:jc w:val="both"/>
        <w:rPr>
          <w:b/>
        </w:rPr>
      </w:pPr>
      <w:r>
        <w:rPr>
          <w:b/>
        </w:rPr>
        <w:lastRenderedPageBreak/>
        <w:t xml:space="preserve">Απαραίτητα </w:t>
      </w:r>
      <w:r w:rsidR="001E3647" w:rsidRPr="00222F84">
        <w:rPr>
          <w:b/>
        </w:rPr>
        <w:t>Δικαιολογητικά εγγραφής</w:t>
      </w:r>
      <w:r w:rsidR="00756D85">
        <w:rPr>
          <w:b/>
        </w:rPr>
        <w:t xml:space="preserve"> έμμεσα ωφελούμενου</w:t>
      </w:r>
      <w:r w:rsidR="001E3647" w:rsidRPr="00222F84">
        <w:rPr>
          <w:b/>
        </w:rPr>
        <w:t>:</w:t>
      </w:r>
    </w:p>
    <w:p w14:paraId="5894C3BB" w14:textId="7E953584" w:rsidR="00F36D4E" w:rsidRDefault="00222F84" w:rsidP="004D4A10">
      <w:pPr>
        <w:spacing w:before="120" w:after="0" w:line="280" w:lineRule="atLeast"/>
        <w:jc w:val="both"/>
        <w:rPr>
          <w:color w:val="000000" w:themeColor="text1"/>
        </w:rPr>
      </w:pPr>
      <w:r w:rsidRPr="00460AA3">
        <w:rPr>
          <w:color w:val="000000" w:themeColor="text1"/>
        </w:rPr>
        <w:t xml:space="preserve">1.Αίτηση συμμετοχής του </w:t>
      </w:r>
      <w:r w:rsidR="00E70E44">
        <w:rPr>
          <w:color w:val="000000" w:themeColor="text1"/>
        </w:rPr>
        <w:t>α</w:t>
      </w:r>
      <w:r w:rsidRPr="00460AA3">
        <w:rPr>
          <w:color w:val="000000" w:themeColor="text1"/>
        </w:rPr>
        <w:t xml:space="preserve">τόμου του συγγενικού </w:t>
      </w:r>
      <w:r w:rsidR="009358C6" w:rsidRPr="00460AA3">
        <w:rPr>
          <w:color w:val="000000" w:themeColor="text1"/>
        </w:rPr>
        <w:t>περιβάλλοντος που έχει αναλάβει τη φροντίδα του</w:t>
      </w:r>
      <w:r w:rsidR="00E70E44">
        <w:rPr>
          <w:color w:val="000000" w:themeColor="text1"/>
        </w:rPr>
        <w:t xml:space="preserve"> ηλικιωμένου</w:t>
      </w:r>
      <w:r w:rsidR="00023056" w:rsidRPr="00023056">
        <w:rPr>
          <w:color w:val="000000" w:themeColor="text1"/>
        </w:rPr>
        <w:t xml:space="preserve"> </w:t>
      </w:r>
      <w:r w:rsidR="009B1460">
        <w:rPr>
          <w:color w:val="000000" w:themeColor="text1"/>
        </w:rPr>
        <w:t>(</w:t>
      </w:r>
      <w:r w:rsidR="00103EB3">
        <w:rPr>
          <w:color w:val="000000" w:themeColor="text1"/>
        </w:rPr>
        <w:t>διατίθεται από το Δήμο)</w:t>
      </w:r>
    </w:p>
    <w:p w14:paraId="5E25BFB0" w14:textId="77777777" w:rsidR="00D356DA" w:rsidRPr="00D356DA" w:rsidRDefault="009358C6" w:rsidP="004D4A10">
      <w:pPr>
        <w:spacing w:before="120" w:after="0" w:line="280" w:lineRule="atLeast"/>
        <w:jc w:val="both"/>
      </w:pPr>
      <w:r>
        <w:t>2.</w:t>
      </w:r>
      <w:r w:rsidR="00B9740B">
        <w:t>Α</w:t>
      </w:r>
      <w:r w:rsidR="00216D73">
        <w:t>ντίγραφο αστυνομικής ταυτότητας ή διαβατηρίου. Εάν οι έμμεσα ωφελούμενοι είναι αλλοδαποί από τρίτες χώρες απαιτείται και άδεια διαμονής σε ισχύ. Εάν οι έμμεσα ωφελούμενοι είναι Έλληνες Ομογενείς απαιτείται αντίγραφο ταυτότητας Ομογενούς</w:t>
      </w:r>
    </w:p>
    <w:p w14:paraId="6937AC36" w14:textId="77777777" w:rsidR="00216D73" w:rsidRDefault="009358C6" w:rsidP="004D4A10">
      <w:pPr>
        <w:spacing w:before="120" w:after="0" w:line="280" w:lineRule="atLeast"/>
        <w:jc w:val="both"/>
      </w:pPr>
      <w:r>
        <w:t>3.</w:t>
      </w:r>
      <w:r w:rsidR="00216D73">
        <w:t xml:space="preserve"> Εκτύπωση τελευταίου εκκαθαριστικού σημειώματος ή αντίγραφο αυτού. </w:t>
      </w:r>
    </w:p>
    <w:p w14:paraId="17D67554" w14:textId="77777777" w:rsidR="00216D73" w:rsidRDefault="009358C6" w:rsidP="004D4A10">
      <w:pPr>
        <w:spacing w:before="120" w:after="0" w:line="280" w:lineRule="atLeast"/>
        <w:jc w:val="both"/>
      </w:pPr>
      <w:r>
        <w:t>4.</w:t>
      </w:r>
      <w:r w:rsidR="00216D73">
        <w:t xml:space="preserve"> Πιστοποιητικό οικογενειακής κατάστασης</w:t>
      </w:r>
      <w:r w:rsidR="00CE7D85">
        <w:t xml:space="preserve"> (αυτεπάγγελτη αναζήτηση)</w:t>
      </w:r>
    </w:p>
    <w:p w14:paraId="195FC599" w14:textId="77777777" w:rsidR="00216D73" w:rsidRDefault="009358C6" w:rsidP="004D4A10">
      <w:pPr>
        <w:spacing w:before="120" w:after="0" w:line="280" w:lineRule="atLeast"/>
        <w:jc w:val="both"/>
      </w:pPr>
      <w:r w:rsidRPr="009A174D">
        <w:t>5.</w:t>
      </w:r>
      <w:r w:rsidR="00216D73" w:rsidRPr="009A174D">
        <w:t xml:space="preserve"> Υπεύθυνη δήλωση του Ν. 1599/1986 του έμμεσα ωφελούμενου, ότι είναι επιφορτισμένος με τη φροντίδα του συγκεκριμένου άμεσα ωφελούμενου.</w:t>
      </w:r>
    </w:p>
    <w:p w14:paraId="0A2C4D43" w14:textId="77777777" w:rsidR="00216D73" w:rsidRDefault="009358C6" w:rsidP="004D4A10">
      <w:pPr>
        <w:spacing w:before="120" w:after="0" w:line="280" w:lineRule="atLeast"/>
        <w:jc w:val="both"/>
      </w:pPr>
      <w:r>
        <w:t>6.</w:t>
      </w:r>
      <w:r w:rsidR="00216D73">
        <w:t>Υπεύθυνη δήλωση ότι το άτομο δεν λαμβάνει υπηρεσίες από άλλη δομή.</w:t>
      </w:r>
    </w:p>
    <w:p w14:paraId="609CAC2D" w14:textId="77777777" w:rsidR="00216D73" w:rsidRDefault="009358C6" w:rsidP="004D4A10">
      <w:pPr>
        <w:spacing w:before="120" w:after="0" w:line="280" w:lineRule="atLeast"/>
        <w:jc w:val="both"/>
      </w:pPr>
      <w:r>
        <w:t>7.</w:t>
      </w:r>
      <w:r w:rsidR="00216D73">
        <w:t xml:space="preserve"> Εάν οι έμμεσα ωφελούμενοι ανήκουν στην ομάδα των ΑμεΑ ή σε οικογένειες με μέλη ΑμεΑ – πέραν του άμεσα ωφελούμενου - απαιτείται </w:t>
      </w:r>
      <w:r w:rsidR="00B9740B">
        <w:t>β</w:t>
      </w:r>
      <w:r w:rsidR="00216D73">
        <w:t>εβαίωση που έχει εκδοθεί από οποιαδήποτε αρμόδια αρχή εφόσον αυτή ισχύει εφόρου ζωής ή δεν έχει λήξει η χρονική ισχύς της.</w:t>
      </w:r>
    </w:p>
    <w:p w14:paraId="758613F5" w14:textId="77777777" w:rsidR="00216D73" w:rsidRDefault="009358C6" w:rsidP="004D4A10">
      <w:pPr>
        <w:spacing w:before="120" w:after="0" w:line="280" w:lineRule="atLeast"/>
        <w:jc w:val="both"/>
      </w:pPr>
      <w:r>
        <w:t>8.</w:t>
      </w:r>
      <w:r w:rsidR="00216D73">
        <w:t xml:space="preserve">Εάν οι έμμεσα ωφελούμενοι είναι εργαζόμενοι, απαιτείται βεβαίωση εργοδότη από την οποία να προκύπτει το είδος απασχόλησης (πλήρης ή μερική απασχόληση, αορίστου ή ορισμένου χρόνου). Σε περίπτωση </w:t>
      </w:r>
      <w:proofErr w:type="spellStart"/>
      <w:r w:rsidR="00216D73">
        <w:t>αυτοαπασχόλησης</w:t>
      </w:r>
      <w:proofErr w:type="spellEnd"/>
      <w:r w:rsidR="00216D73">
        <w:t xml:space="preserve">, απαιτείται αντίγραφο της Δήλωσης Έναρξης Επιτηδεύματος στη Δ.Ο.Υ και υπεύθυνη δήλωση περί μη διακοπής της άσκησης του επιτηδεύματος. Σε περίπτωση </w:t>
      </w:r>
      <w:proofErr w:type="spellStart"/>
      <w:r w:rsidR="00216D73">
        <w:t>αυτοαπασχόλησης</w:t>
      </w:r>
      <w:proofErr w:type="spellEnd"/>
      <w:r w:rsidR="00216D73">
        <w:t xml:space="preserve"> στον πρωτογενή τομέα, απαιτείται βεβαίωση ασφαλίσεως από τον </w:t>
      </w:r>
      <w:r w:rsidR="001A2907">
        <w:t>ασφαλιστικό φορέα ή</w:t>
      </w:r>
      <w:r w:rsidR="00216D73">
        <w:t xml:space="preserve"> βεβαίωση ότι έχουν καταβληθεί οι ασφαλιστικές εισφορές.</w:t>
      </w:r>
    </w:p>
    <w:p w14:paraId="33B8A780" w14:textId="23F81008" w:rsidR="00216D73" w:rsidRDefault="009358C6" w:rsidP="004D4A10">
      <w:pPr>
        <w:spacing w:before="120" w:after="0" w:line="280" w:lineRule="atLeast"/>
        <w:jc w:val="both"/>
      </w:pPr>
      <w:r>
        <w:t>9.</w:t>
      </w:r>
      <w:r w:rsidR="00216D73">
        <w:t xml:space="preserve">Εάν οι έμμεσα ωφελούμενοι είναι άνεργοι, απαιτείται </w:t>
      </w:r>
      <w:r w:rsidR="004B53ED">
        <w:t>βεβαίωση χρόνου ανεργίας ΔΥΠΑ</w:t>
      </w:r>
      <w:r w:rsidR="00216D73">
        <w:t>.</w:t>
      </w:r>
    </w:p>
    <w:p w14:paraId="3B3F0FCD" w14:textId="2D1033E6" w:rsidR="00216D73" w:rsidRPr="00A24931" w:rsidRDefault="00216D73" w:rsidP="004D4A10">
      <w:pPr>
        <w:spacing w:before="120" w:after="0" w:line="280" w:lineRule="atLeast"/>
        <w:jc w:val="both"/>
        <w:rPr>
          <w:b/>
          <w:bCs/>
        </w:rPr>
      </w:pPr>
      <w:r w:rsidRPr="00A24931">
        <w:rPr>
          <w:b/>
          <w:bCs/>
        </w:rPr>
        <w:t>Συνυποβάλλονται από τους έμμεσα ωφελούμενους τα ακόλουθα δικαιολογητικά που αφορούν τους άμεσα ωφελούμενους</w:t>
      </w:r>
      <w:r w:rsidR="001D1579">
        <w:rPr>
          <w:b/>
          <w:bCs/>
        </w:rPr>
        <w:t xml:space="preserve"> (ηλικιωμένοι)</w:t>
      </w:r>
      <w:r w:rsidRPr="00A24931">
        <w:rPr>
          <w:b/>
          <w:bCs/>
        </w:rPr>
        <w:t>:</w:t>
      </w:r>
    </w:p>
    <w:p w14:paraId="7D4DFDAA" w14:textId="77777777" w:rsidR="00216D73" w:rsidRDefault="00216D73" w:rsidP="004D4A10">
      <w:pPr>
        <w:spacing w:before="120" w:after="0" w:line="280" w:lineRule="atLeast"/>
        <w:jc w:val="both"/>
      </w:pPr>
      <w:r>
        <w:t xml:space="preserve">α) </w:t>
      </w:r>
      <w:r w:rsidR="00B20947">
        <w:t>Α</w:t>
      </w:r>
      <w:r>
        <w:t>ντίγραφο αστυνομικής ταυτότητας ή διαβατηρίου. Εάν οι άμεσα ωφελούμενοι είναι αλλοδαποί από τρίτες χώρες απαιτείται και άδεια διαμονής σε ισχύ. Εάν οι άμεσα ωφελούμενοι είναι Έλληνες Ομογενείς απαιτείται αντίγραφο ταυτότητας Ομογενούς.</w:t>
      </w:r>
    </w:p>
    <w:p w14:paraId="34096CED" w14:textId="77777777" w:rsidR="00216D73" w:rsidRDefault="00216D73" w:rsidP="004D4A10">
      <w:pPr>
        <w:spacing w:before="120" w:after="0" w:line="280" w:lineRule="atLeast"/>
        <w:jc w:val="both"/>
      </w:pPr>
      <w:r>
        <w:t>β) Εκτύπωση τελευταίου εκκαθαριστικού σημειώματος</w:t>
      </w:r>
      <w:r w:rsidR="00FB0C7A">
        <w:t>.</w:t>
      </w:r>
      <w:r>
        <w:t xml:space="preserve"> </w:t>
      </w:r>
    </w:p>
    <w:p w14:paraId="68A497D6" w14:textId="77777777" w:rsidR="00216D73" w:rsidRPr="00BF5AD0" w:rsidRDefault="00216D73" w:rsidP="004D4A10">
      <w:pPr>
        <w:spacing w:before="120" w:after="0" w:line="280" w:lineRule="atLeast"/>
        <w:jc w:val="both"/>
      </w:pPr>
      <w:r>
        <w:t>γ) Πιστοποιητικό οικογενειακής κατάστασης</w:t>
      </w:r>
      <w:r w:rsidR="002B546E">
        <w:t>(αυτεπάγγελτη αναζήτηση)</w:t>
      </w:r>
    </w:p>
    <w:p w14:paraId="0D61E17C" w14:textId="4C04D780" w:rsidR="00216D73" w:rsidRDefault="00216D73" w:rsidP="004D4A10">
      <w:pPr>
        <w:spacing w:before="120" w:after="0" w:line="280" w:lineRule="atLeast"/>
        <w:jc w:val="both"/>
      </w:pPr>
      <w:r>
        <w:t>δ)</w:t>
      </w:r>
      <w:r w:rsidR="00057587">
        <w:t xml:space="preserve"> </w:t>
      </w:r>
      <w:r>
        <w:t>Γνωμάτευση ιατρού του δημοσίου, ΝΠΔΔ ή ασφαλιστικού φορέα σχετικά με την κατάσταση υγείας του άμεσα ωφελούμενου από την οποία να προκύπτει αν είναι πλήρως, μερικώς ή μη αυτοεξυπηρετούμενος (κινητικά – νοητικά – ψυχικά).</w:t>
      </w:r>
    </w:p>
    <w:p w14:paraId="5A17A103" w14:textId="35CF87C5" w:rsidR="0025678A" w:rsidRDefault="00216D73" w:rsidP="004D4A10">
      <w:pPr>
        <w:spacing w:before="120" w:after="0" w:line="280" w:lineRule="atLeast"/>
        <w:jc w:val="both"/>
      </w:pPr>
      <w:r>
        <w:t xml:space="preserve">ε) Υπεύθυνη δήλωση ότι δεν λαμβάνει υπηρεσίες από άλλη δομή και ότι αποδέχεται να χρησιμοποιούνται τα στοιχεία τα οποία υποβάλλονται μόνο για το σκοπό τον οποίο ζητήθηκαν, σύμφωνα με τις διατάξεις </w:t>
      </w:r>
      <w:r w:rsidR="000A4801" w:rsidRPr="00A24931">
        <w:t>του Γενικού Κανονισμού 679/2016 ΕΕ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του Ν. 4624/2019 με τον οποίο θεσπίζονται μέτρα εφαρμογής του ως άνω Γενικού Κανονισμού</w:t>
      </w:r>
    </w:p>
    <w:p w14:paraId="3E1EF79C" w14:textId="26B544B7" w:rsidR="00756D85" w:rsidRDefault="00756D85" w:rsidP="004D4A10">
      <w:pPr>
        <w:spacing w:before="120" w:after="0" w:line="280" w:lineRule="atLeast"/>
        <w:jc w:val="both"/>
      </w:pPr>
      <w:proofErr w:type="spellStart"/>
      <w:r>
        <w:t>στ</w:t>
      </w:r>
      <w:proofErr w:type="spellEnd"/>
      <w:r>
        <w:t>)</w:t>
      </w:r>
      <w:r w:rsidR="0025678A">
        <w:t xml:space="preserve"> </w:t>
      </w:r>
      <w:r>
        <w:t>Υπεύθυνη δήλωση ότι δεν πάσχει από μεταδοτικό νόσημα</w:t>
      </w:r>
    </w:p>
    <w:p w14:paraId="450DFD4E" w14:textId="77777777" w:rsidR="00756D85" w:rsidRDefault="00756D85" w:rsidP="00216D73">
      <w:pPr>
        <w:spacing w:after="0" w:line="240" w:lineRule="auto"/>
        <w:jc w:val="both"/>
      </w:pPr>
    </w:p>
    <w:p w14:paraId="2181E674" w14:textId="2CA5A389" w:rsidR="00BF5AD0" w:rsidRPr="00A24931" w:rsidRDefault="00BF5AD0" w:rsidP="0013020D">
      <w:r>
        <w:t xml:space="preserve">Αναλυτικά, </w:t>
      </w:r>
      <w:r w:rsidR="00A630A9">
        <w:t xml:space="preserve">τα κριτήρια και </w:t>
      </w:r>
      <w:r>
        <w:t xml:space="preserve">η </w:t>
      </w:r>
      <w:proofErr w:type="spellStart"/>
      <w:r>
        <w:t>μοριοδότησ</w:t>
      </w:r>
      <w:r w:rsidR="00A630A9">
        <w:t>ή</w:t>
      </w:r>
      <w:proofErr w:type="spellEnd"/>
      <w:r w:rsidR="00A630A9">
        <w:t xml:space="preserve"> τους</w:t>
      </w:r>
      <w:r>
        <w:t xml:space="preserve"> έχει ως εξής:</w:t>
      </w:r>
    </w:p>
    <w:p w14:paraId="6724DF25" w14:textId="77777777" w:rsidR="00A053BC" w:rsidRPr="00A24931" w:rsidRDefault="00A053BC" w:rsidP="00A053BC">
      <w:pPr>
        <w:jc w:val="both"/>
        <w:rPr>
          <w:b/>
          <w:bCs/>
        </w:rPr>
      </w:pPr>
      <w:r w:rsidRPr="00A24931">
        <w:rPr>
          <w:b/>
          <w:bCs/>
        </w:rPr>
        <w:lastRenderedPageBreak/>
        <w:t>Α. Κριτήρια επιλογής των έμμεσα ωφελούμενων ατόμων:</w:t>
      </w:r>
    </w:p>
    <w:tbl>
      <w:tblPr>
        <w:tblStyle w:val="a6"/>
        <w:tblW w:w="0" w:type="auto"/>
        <w:tblLook w:val="04A0" w:firstRow="1" w:lastRow="0" w:firstColumn="1" w:lastColumn="0" w:noHBand="0" w:noVBand="1"/>
      </w:tblPr>
      <w:tblGrid>
        <w:gridCol w:w="2689"/>
        <w:gridCol w:w="4644"/>
        <w:gridCol w:w="963"/>
      </w:tblGrid>
      <w:tr w:rsidR="00A053BC" w14:paraId="5DFD4B97" w14:textId="77777777" w:rsidTr="002F007A">
        <w:tc>
          <w:tcPr>
            <w:tcW w:w="2689" w:type="dxa"/>
          </w:tcPr>
          <w:p w14:paraId="24B670F3" w14:textId="77777777" w:rsidR="00A053BC" w:rsidRDefault="00A053BC" w:rsidP="002F007A">
            <w:pPr>
              <w:jc w:val="both"/>
            </w:pPr>
            <w:r>
              <w:t>ΚΡΙΤΗΡΙΑ</w:t>
            </w:r>
          </w:p>
        </w:tc>
        <w:tc>
          <w:tcPr>
            <w:tcW w:w="5607" w:type="dxa"/>
            <w:gridSpan w:val="2"/>
          </w:tcPr>
          <w:p w14:paraId="0617E6C8" w14:textId="77777777" w:rsidR="00A053BC" w:rsidRDefault="00A053BC" w:rsidP="002F007A">
            <w:pPr>
              <w:jc w:val="both"/>
            </w:pPr>
            <w:r>
              <w:t>ΑΝΑΛΥΣΗ ΜΟΡΙΩΝ</w:t>
            </w:r>
          </w:p>
        </w:tc>
      </w:tr>
      <w:tr w:rsidR="00A053BC" w14:paraId="7D06AC17" w14:textId="77777777" w:rsidTr="002F007A">
        <w:tc>
          <w:tcPr>
            <w:tcW w:w="8296" w:type="dxa"/>
            <w:gridSpan w:val="3"/>
          </w:tcPr>
          <w:p w14:paraId="5949BDE4" w14:textId="77777777" w:rsidR="00A053BC" w:rsidRDefault="00A053BC" w:rsidP="002F007A">
            <w:pPr>
              <w:jc w:val="both"/>
            </w:pPr>
            <w:r>
              <w:t xml:space="preserve">                                                                      ΕΜΜΕΣΑ ΩΦΕΛΟΥΜΕΝΟΙ (60%)</w:t>
            </w:r>
          </w:p>
        </w:tc>
      </w:tr>
      <w:tr w:rsidR="00A053BC" w14:paraId="589CA372" w14:textId="77777777" w:rsidTr="002F007A">
        <w:trPr>
          <w:trHeight w:val="325"/>
        </w:trPr>
        <w:tc>
          <w:tcPr>
            <w:tcW w:w="2689" w:type="dxa"/>
            <w:vMerge w:val="restart"/>
          </w:tcPr>
          <w:p w14:paraId="0404ED83" w14:textId="7282C1CE" w:rsidR="00A053BC" w:rsidRDefault="007301AC" w:rsidP="00A24931">
            <w:pPr>
              <w:pStyle w:val="a3"/>
              <w:numPr>
                <w:ilvl w:val="0"/>
                <w:numId w:val="4"/>
              </w:numPr>
              <w:ind w:left="313" w:hanging="284"/>
              <w:contextualSpacing/>
              <w:jc w:val="both"/>
            </w:pPr>
            <w:r>
              <w:t xml:space="preserve">Οικογενειακό </w:t>
            </w:r>
            <w:r w:rsidR="00A053BC">
              <w:t xml:space="preserve">Εισόδημα </w:t>
            </w:r>
          </w:p>
        </w:tc>
        <w:tc>
          <w:tcPr>
            <w:tcW w:w="4644" w:type="dxa"/>
            <w:tcBorders>
              <w:bottom w:val="single" w:sz="4" w:space="0" w:color="auto"/>
            </w:tcBorders>
          </w:tcPr>
          <w:p w14:paraId="4C187782" w14:textId="77777777" w:rsidR="00A053BC" w:rsidRDefault="00A053BC" w:rsidP="002F007A">
            <w:pPr>
              <w:jc w:val="both"/>
            </w:pPr>
            <w:r>
              <w:t>Κάτω από το όριο της φτώχειας</w:t>
            </w:r>
          </w:p>
        </w:tc>
        <w:tc>
          <w:tcPr>
            <w:tcW w:w="963" w:type="dxa"/>
            <w:tcBorders>
              <w:bottom w:val="single" w:sz="4" w:space="0" w:color="auto"/>
            </w:tcBorders>
          </w:tcPr>
          <w:p w14:paraId="61AD838D" w14:textId="77777777" w:rsidR="00A053BC" w:rsidRDefault="00A053BC" w:rsidP="002F007A">
            <w:pPr>
              <w:jc w:val="both"/>
            </w:pPr>
            <w:r>
              <w:t>15</w:t>
            </w:r>
          </w:p>
        </w:tc>
      </w:tr>
      <w:tr w:rsidR="00A053BC" w14:paraId="42AF2B5E" w14:textId="77777777" w:rsidTr="002F007A">
        <w:trPr>
          <w:trHeight w:val="270"/>
        </w:trPr>
        <w:tc>
          <w:tcPr>
            <w:tcW w:w="2689" w:type="dxa"/>
            <w:vMerge/>
          </w:tcPr>
          <w:p w14:paraId="0C37237C" w14:textId="77777777" w:rsidR="00A053BC" w:rsidRDefault="00A053BC" w:rsidP="00A053BC">
            <w:pPr>
              <w:pStyle w:val="a3"/>
              <w:numPr>
                <w:ilvl w:val="0"/>
                <w:numId w:val="4"/>
              </w:numPr>
              <w:contextualSpacing/>
              <w:jc w:val="both"/>
            </w:pPr>
          </w:p>
        </w:tc>
        <w:tc>
          <w:tcPr>
            <w:tcW w:w="4644" w:type="dxa"/>
            <w:tcBorders>
              <w:bottom w:val="single" w:sz="4" w:space="0" w:color="auto"/>
            </w:tcBorders>
          </w:tcPr>
          <w:p w14:paraId="3A590212" w14:textId="697F935D" w:rsidR="00A053BC" w:rsidRDefault="00A053BC" w:rsidP="002F007A">
            <w:pPr>
              <w:jc w:val="both"/>
            </w:pPr>
            <w:r>
              <w:t xml:space="preserve">Πάνω από το όριο της φτώχειας </w:t>
            </w:r>
          </w:p>
        </w:tc>
        <w:tc>
          <w:tcPr>
            <w:tcW w:w="963" w:type="dxa"/>
            <w:tcBorders>
              <w:bottom w:val="single" w:sz="4" w:space="0" w:color="auto"/>
            </w:tcBorders>
          </w:tcPr>
          <w:p w14:paraId="03B144F5" w14:textId="77777777" w:rsidR="00A053BC" w:rsidRDefault="00A053BC" w:rsidP="002F007A">
            <w:pPr>
              <w:jc w:val="both"/>
            </w:pPr>
            <w:r>
              <w:t>10</w:t>
            </w:r>
          </w:p>
        </w:tc>
      </w:tr>
      <w:tr w:rsidR="00A053BC" w14:paraId="0F806196" w14:textId="77777777" w:rsidTr="002F007A">
        <w:trPr>
          <w:trHeight w:val="375"/>
        </w:trPr>
        <w:tc>
          <w:tcPr>
            <w:tcW w:w="2689" w:type="dxa"/>
            <w:vMerge w:val="restart"/>
          </w:tcPr>
          <w:p w14:paraId="551F901C" w14:textId="77777777" w:rsidR="00A053BC" w:rsidRDefault="00A053BC" w:rsidP="00A24931">
            <w:pPr>
              <w:pStyle w:val="a3"/>
              <w:numPr>
                <w:ilvl w:val="0"/>
                <w:numId w:val="4"/>
              </w:numPr>
              <w:ind w:left="313" w:hanging="284"/>
              <w:contextualSpacing/>
              <w:jc w:val="both"/>
            </w:pPr>
            <w:r>
              <w:t xml:space="preserve">Οικογενειακή Κατάσταση </w:t>
            </w:r>
          </w:p>
        </w:tc>
        <w:tc>
          <w:tcPr>
            <w:tcW w:w="4644" w:type="dxa"/>
          </w:tcPr>
          <w:p w14:paraId="36E86FA5" w14:textId="77777777" w:rsidR="00A053BC" w:rsidRDefault="00A053BC" w:rsidP="002F007A">
            <w:pPr>
              <w:jc w:val="both"/>
            </w:pPr>
            <w:r>
              <w:t>ΑΜΕΑ ή άτομα που ανήκουν σε οικογένειες με μέλη ΑΜΕΑ (για τα κέντρα Διημέρευσης/ Λοιπά κέντρα, δεν υπολογίζεται ως ΑΜΕΑ ο άμεσα ωφελούμενος για τον οποίο γίνεται η αίτηση)</w:t>
            </w:r>
          </w:p>
        </w:tc>
        <w:tc>
          <w:tcPr>
            <w:tcW w:w="963" w:type="dxa"/>
          </w:tcPr>
          <w:p w14:paraId="0E0FCEE2" w14:textId="77777777" w:rsidR="00A053BC" w:rsidRDefault="00A053BC" w:rsidP="002F007A">
            <w:pPr>
              <w:jc w:val="both"/>
            </w:pPr>
            <w:r>
              <w:t>10</w:t>
            </w:r>
          </w:p>
        </w:tc>
      </w:tr>
      <w:tr w:rsidR="00A053BC" w14:paraId="7C121D01" w14:textId="77777777" w:rsidTr="002F007A">
        <w:trPr>
          <w:trHeight w:val="570"/>
        </w:trPr>
        <w:tc>
          <w:tcPr>
            <w:tcW w:w="2689" w:type="dxa"/>
            <w:vMerge/>
          </w:tcPr>
          <w:p w14:paraId="4B2C74C8" w14:textId="77777777" w:rsidR="00A053BC" w:rsidRDefault="00A053BC" w:rsidP="00A053BC">
            <w:pPr>
              <w:pStyle w:val="a3"/>
              <w:numPr>
                <w:ilvl w:val="0"/>
                <w:numId w:val="4"/>
              </w:numPr>
              <w:contextualSpacing/>
              <w:jc w:val="both"/>
            </w:pPr>
          </w:p>
        </w:tc>
        <w:tc>
          <w:tcPr>
            <w:tcW w:w="4644" w:type="dxa"/>
          </w:tcPr>
          <w:p w14:paraId="03890CD4" w14:textId="01C04748" w:rsidR="00A053BC" w:rsidRDefault="00A053BC" w:rsidP="002F007A">
            <w:pPr>
              <w:jc w:val="both"/>
            </w:pPr>
            <w:proofErr w:type="spellStart"/>
            <w:r>
              <w:t>Τρίτεκνοι</w:t>
            </w:r>
            <w:proofErr w:type="spellEnd"/>
            <w:r>
              <w:t xml:space="preserve">/ </w:t>
            </w:r>
            <w:proofErr w:type="spellStart"/>
            <w:r>
              <w:t>πολύτεκνοι</w:t>
            </w:r>
            <w:r w:rsidR="00FA038B">
              <w:t>ΚΔΑΠ</w:t>
            </w:r>
            <w:proofErr w:type="spellEnd"/>
            <w:r w:rsidR="00FA038B">
              <w:t>,,</w:t>
            </w:r>
          </w:p>
        </w:tc>
        <w:tc>
          <w:tcPr>
            <w:tcW w:w="963" w:type="dxa"/>
          </w:tcPr>
          <w:p w14:paraId="3BBDD145" w14:textId="77777777" w:rsidR="00A053BC" w:rsidRDefault="00A053BC" w:rsidP="002F007A">
            <w:pPr>
              <w:jc w:val="both"/>
            </w:pPr>
            <w:r>
              <w:t>5</w:t>
            </w:r>
          </w:p>
        </w:tc>
      </w:tr>
      <w:tr w:rsidR="00A053BC" w14:paraId="3329CC75" w14:textId="77777777" w:rsidTr="002F007A">
        <w:trPr>
          <w:trHeight w:val="510"/>
        </w:trPr>
        <w:tc>
          <w:tcPr>
            <w:tcW w:w="2689" w:type="dxa"/>
            <w:vMerge/>
          </w:tcPr>
          <w:p w14:paraId="5DEFA081" w14:textId="77777777" w:rsidR="00A053BC" w:rsidRDefault="00A053BC" w:rsidP="00A053BC">
            <w:pPr>
              <w:pStyle w:val="a3"/>
              <w:numPr>
                <w:ilvl w:val="0"/>
                <w:numId w:val="4"/>
              </w:numPr>
              <w:contextualSpacing/>
              <w:jc w:val="both"/>
            </w:pPr>
          </w:p>
        </w:tc>
        <w:tc>
          <w:tcPr>
            <w:tcW w:w="4644" w:type="dxa"/>
          </w:tcPr>
          <w:p w14:paraId="4CED597E" w14:textId="77777777" w:rsidR="00A053BC" w:rsidRDefault="00A053BC" w:rsidP="002F007A">
            <w:pPr>
              <w:jc w:val="both"/>
            </w:pPr>
            <w:r>
              <w:t>Μέλη μονογονεϊκών οικογενειών</w:t>
            </w:r>
          </w:p>
        </w:tc>
        <w:tc>
          <w:tcPr>
            <w:tcW w:w="963" w:type="dxa"/>
          </w:tcPr>
          <w:p w14:paraId="488F0E70" w14:textId="77777777" w:rsidR="00A053BC" w:rsidRDefault="00A053BC" w:rsidP="002F007A">
            <w:pPr>
              <w:jc w:val="both"/>
            </w:pPr>
            <w:r>
              <w:t>5</w:t>
            </w:r>
          </w:p>
        </w:tc>
      </w:tr>
      <w:tr w:rsidR="00A053BC" w14:paraId="66866683" w14:textId="77777777" w:rsidTr="002F007A">
        <w:trPr>
          <w:trHeight w:val="221"/>
        </w:trPr>
        <w:tc>
          <w:tcPr>
            <w:tcW w:w="2689" w:type="dxa"/>
            <w:vMerge w:val="restart"/>
          </w:tcPr>
          <w:p w14:paraId="65958250" w14:textId="77777777" w:rsidR="00A053BC" w:rsidRDefault="00A053BC" w:rsidP="002F007A">
            <w:pPr>
              <w:jc w:val="both"/>
            </w:pPr>
          </w:p>
          <w:p w14:paraId="33B520CA" w14:textId="77777777" w:rsidR="00A053BC" w:rsidRDefault="00A053BC" w:rsidP="002F007A">
            <w:pPr>
              <w:jc w:val="both"/>
            </w:pPr>
          </w:p>
          <w:p w14:paraId="46B7A42C" w14:textId="77777777" w:rsidR="00A053BC" w:rsidRDefault="00A053BC" w:rsidP="00A24931">
            <w:pPr>
              <w:pStyle w:val="a3"/>
              <w:numPr>
                <w:ilvl w:val="0"/>
                <w:numId w:val="4"/>
              </w:numPr>
              <w:ind w:left="313" w:hanging="284"/>
              <w:contextualSpacing/>
              <w:jc w:val="both"/>
            </w:pPr>
            <w:r>
              <w:t>Εργασιακή κατάσταση</w:t>
            </w:r>
          </w:p>
        </w:tc>
        <w:tc>
          <w:tcPr>
            <w:tcW w:w="4644" w:type="dxa"/>
          </w:tcPr>
          <w:p w14:paraId="0E220E12" w14:textId="77777777" w:rsidR="00A053BC" w:rsidRDefault="00A053BC" w:rsidP="002F007A">
            <w:pPr>
              <w:jc w:val="both"/>
            </w:pPr>
            <w:r>
              <w:t xml:space="preserve">Άνεργος </w:t>
            </w:r>
          </w:p>
        </w:tc>
        <w:tc>
          <w:tcPr>
            <w:tcW w:w="963" w:type="dxa"/>
          </w:tcPr>
          <w:p w14:paraId="4B827319" w14:textId="77777777" w:rsidR="00A053BC" w:rsidRDefault="00A053BC" w:rsidP="002F007A">
            <w:pPr>
              <w:jc w:val="both"/>
            </w:pPr>
            <w:r>
              <w:t>15</w:t>
            </w:r>
          </w:p>
        </w:tc>
      </w:tr>
      <w:tr w:rsidR="00A053BC" w14:paraId="3F6A9AD7" w14:textId="77777777" w:rsidTr="002F007A">
        <w:trPr>
          <w:trHeight w:val="555"/>
        </w:trPr>
        <w:tc>
          <w:tcPr>
            <w:tcW w:w="2689" w:type="dxa"/>
            <w:vMerge/>
          </w:tcPr>
          <w:p w14:paraId="4D17A706" w14:textId="77777777" w:rsidR="00A053BC" w:rsidRDefault="00A053BC" w:rsidP="002F007A">
            <w:pPr>
              <w:jc w:val="both"/>
            </w:pPr>
          </w:p>
        </w:tc>
        <w:tc>
          <w:tcPr>
            <w:tcW w:w="4644" w:type="dxa"/>
          </w:tcPr>
          <w:p w14:paraId="1F6F7F8D" w14:textId="77777777" w:rsidR="00A053BC" w:rsidRDefault="00A053BC" w:rsidP="002F007A">
            <w:pPr>
              <w:jc w:val="both"/>
            </w:pPr>
            <w:r>
              <w:t>Εργαζόμενος/η</w:t>
            </w:r>
          </w:p>
        </w:tc>
        <w:tc>
          <w:tcPr>
            <w:tcW w:w="963" w:type="dxa"/>
          </w:tcPr>
          <w:p w14:paraId="137D0D0E" w14:textId="77777777" w:rsidR="00A053BC" w:rsidRDefault="00A053BC" w:rsidP="002F007A">
            <w:pPr>
              <w:jc w:val="both"/>
            </w:pPr>
            <w:r>
              <w:t>5</w:t>
            </w:r>
          </w:p>
        </w:tc>
      </w:tr>
      <w:tr w:rsidR="00A053BC" w14:paraId="167A15EE" w14:textId="77777777" w:rsidTr="002F007A">
        <w:trPr>
          <w:trHeight w:val="495"/>
        </w:trPr>
        <w:tc>
          <w:tcPr>
            <w:tcW w:w="2689" w:type="dxa"/>
            <w:vMerge/>
          </w:tcPr>
          <w:p w14:paraId="77C31241" w14:textId="77777777" w:rsidR="00A053BC" w:rsidRDefault="00A053BC" w:rsidP="002F007A">
            <w:pPr>
              <w:jc w:val="both"/>
            </w:pPr>
          </w:p>
        </w:tc>
        <w:tc>
          <w:tcPr>
            <w:tcW w:w="4644" w:type="dxa"/>
          </w:tcPr>
          <w:p w14:paraId="11A033E3" w14:textId="77777777" w:rsidR="00A053BC" w:rsidRDefault="00A053BC" w:rsidP="002F007A">
            <w:pPr>
              <w:jc w:val="both"/>
            </w:pPr>
            <w:r>
              <w:t>Εργαζόμενος/η με σύμβαση μερικής απασχόλησης</w:t>
            </w:r>
          </w:p>
        </w:tc>
        <w:tc>
          <w:tcPr>
            <w:tcW w:w="963" w:type="dxa"/>
          </w:tcPr>
          <w:p w14:paraId="49F35113" w14:textId="77777777" w:rsidR="00A053BC" w:rsidRDefault="00A053BC" w:rsidP="002F007A">
            <w:pPr>
              <w:jc w:val="both"/>
            </w:pPr>
            <w:r>
              <w:t>8</w:t>
            </w:r>
          </w:p>
        </w:tc>
      </w:tr>
      <w:tr w:rsidR="00A053BC" w14:paraId="5F3F757A" w14:textId="77777777" w:rsidTr="002F007A">
        <w:trPr>
          <w:trHeight w:val="420"/>
        </w:trPr>
        <w:tc>
          <w:tcPr>
            <w:tcW w:w="2689" w:type="dxa"/>
            <w:vMerge/>
          </w:tcPr>
          <w:p w14:paraId="64A7FEA3" w14:textId="77777777" w:rsidR="00A053BC" w:rsidRDefault="00A053BC" w:rsidP="002F007A">
            <w:pPr>
              <w:jc w:val="both"/>
            </w:pPr>
          </w:p>
        </w:tc>
        <w:tc>
          <w:tcPr>
            <w:tcW w:w="4644" w:type="dxa"/>
          </w:tcPr>
          <w:p w14:paraId="1BE08F61" w14:textId="77777777" w:rsidR="00A053BC" w:rsidRDefault="00A053BC" w:rsidP="002F007A">
            <w:pPr>
              <w:jc w:val="both"/>
            </w:pPr>
            <w:r>
              <w:t>Εργαζόμενος/η με σύμβαση ορισμένου χρόνου</w:t>
            </w:r>
          </w:p>
        </w:tc>
        <w:tc>
          <w:tcPr>
            <w:tcW w:w="963" w:type="dxa"/>
          </w:tcPr>
          <w:p w14:paraId="10E93FC0" w14:textId="77777777" w:rsidR="00A053BC" w:rsidRDefault="00A053BC" w:rsidP="002F007A">
            <w:pPr>
              <w:jc w:val="both"/>
            </w:pPr>
            <w:r>
              <w:t>7</w:t>
            </w:r>
          </w:p>
        </w:tc>
      </w:tr>
    </w:tbl>
    <w:p w14:paraId="48443AA7" w14:textId="77777777" w:rsidR="00A053BC" w:rsidRDefault="00A053BC" w:rsidP="00A053BC">
      <w:pPr>
        <w:jc w:val="both"/>
        <w:rPr>
          <w:lang w:val="en-US"/>
        </w:rPr>
      </w:pPr>
    </w:p>
    <w:tbl>
      <w:tblPr>
        <w:tblStyle w:val="1"/>
        <w:tblW w:w="0" w:type="auto"/>
        <w:tblLook w:val="04A0" w:firstRow="1" w:lastRow="0" w:firstColumn="1" w:lastColumn="0" w:noHBand="0" w:noVBand="1"/>
      </w:tblPr>
      <w:tblGrid>
        <w:gridCol w:w="2830"/>
        <w:gridCol w:w="5466"/>
      </w:tblGrid>
      <w:tr w:rsidR="005F6934" w14:paraId="1477036E" w14:textId="77777777" w:rsidTr="002104F6">
        <w:tc>
          <w:tcPr>
            <w:tcW w:w="2830" w:type="dxa"/>
          </w:tcPr>
          <w:p w14:paraId="0F72C21E" w14:textId="1FD19704" w:rsidR="005F6934" w:rsidRDefault="00A053BC" w:rsidP="007D0E7F">
            <w:pPr>
              <w:jc w:val="both"/>
            </w:pPr>
            <w:r w:rsidRPr="00A24931">
              <w:rPr>
                <w:b/>
                <w:bCs/>
              </w:rPr>
              <w:t>Β. Κριτήρια επιλογής των εξαρτώμενων μελών (άμεσα ωφελούμενων):</w:t>
            </w:r>
            <w:r w:rsidR="005F6934">
              <w:t>ΚΡΙΤΗΡΙΑ</w:t>
            </w:r>
          </w:p>
        </w:tc>
        <w:tc>
          <w:tcPr>
            <w:tcW w:w="5466" w:type="dxa"/>
          </w:tcPr>
          <w:p w14:paraId="408DA16F" w14:textId="77777777" w:rsidR="005F6934" w:rsidRDefault="005F6934" w:rsidP="007D0E7F">
            <w:pPr>
              <w:jc w:val="both"/>
            </w:pPr>
            <w:r>
              <w:t>ΑΝΑΛΥΣΗ ΜΟΡΙΩΝ</w:t>
            </w:r>
          </w:p>
        </w:tc>
      </w:tr>
    </w:tbl>
    <w:tbl>
      <w:tblPr>
        <w:tblStyle w:val="a6"/>
        <w:tblW w:w="0" w:type="auto"/>
        <w:tblLook w:val="04A0" w:firstRow="1" w:lastRow="0" w:firstColumn="1" w:lastColumn="0" w:noHBand="0" w:noVBand="1"/>
      </w:tblPr>
      <w:tblGrid>
        <w:gridCol w:w="2763"/>
        <w:gridCol w:w="4968"/>
        <w:gridCol w:w="565"/>
      </w:tblGrid>
      <w:tr w:rsidR="00BF5AD0" w14:paraId="7936DBDE" w14:textId="77777777" w:rsidTr="007F468B">
        <w:tc>
          <w:tcPr>
            <w:tcW w:w="8296" w:type="dxa"/>
            <w:gridSpan w:val="3"/>
          </w:tcPr>
          <w:p w14:paraId="34CB6037" w14:textId="77777777" w:rsidR="00BF5AD0" w:rsidRDefault="00BF5AD0" w:rsidP="00A24931">
            <w:pPr>
              <w:jc w:val="center"/>
            </w:pPr>
            <w:r>
              <w:t>ΑΜΕΣΑ ΩΦΕΛΟΥΜΕΝΟΙ-ΕΞΑΡΤΩΜΕΝΑ ΜΕΛΗ ΓΙΑ ΚΗΦΗ (40%)</w:t>
            </w:r>
          </w:p>
        </w:tc>
      </w:tr>
      <w:tr w:rsidR="00BF5AD0" w14:paraId="0D16BC67" w14:textId="77777777" w:rsidTr="007F468B">
        <w:trPr>
          <w:trHeight w:val="257"/>
        </w:trPr>
        <w:tc>
          <w:tcPr>
            <w:tcW w:w="2763" w:type="dxa"/>
            <w:vMerge w:val="restart"/>
          </w:tcPr>
          <w:p w14:paraId="489DD533" w14:textId="77777777" w:rsidR="00BF5AD0" w:rsidRDefault="00BF5AD0" w:rsidP="00AF73BC">
            <w:pPr>
              <w:jc w:val="both"/>
            </w:pPr>
            <w:r>
              <w:t>1.Εισόδημα</w:t>
            </w:r>
          </w:p>
        </w:tc>
        <w:tc>
          <w:tcPr>
            <w:tcW w:w="4968" w:type="dxa"/>
            <w:tcBorders>
              <w:bottom w:val="single" w:sz="4" w:space="0" w:color="auto"/>
            </w:tcBorders>
          </w:tcPr>
          <w:p w14:paraId="6A08E19D" w14:textId="77777777" w:rsidR="00BF5AD0" w:rsidRPr="007F468B" w:rsidRDefault="007F468B" w:rsidP="00AF73BC">
            <w:pPr>
              <w:jc w:val="both"/>
            </w:pPr>
            <w:r>
              <w:t>Κάτω από το όριο της φτώχειας</w:t>
            </w:r>
          </w:p>
        </w:tc>
        <w:tc>
          <w:tcPr>
            <w:tcW w:w="565" w:type="dxa"/>
            <w:tcBorders>
              <w:bottom w:val="single" w:sz="4" w:space="0" w:color="auto"/>
            </w:tcBorders>
          </w:tcPr>
          <w:p w14:paraId="71C426F0" w14:textId="77777777" w:rsidR="00BF5AD0" w:rsidRDefault="00BF5AD0" w:rsidP="00AF73BC">
            <w:pPr>
              <w:jc w:val="both"/>
            </w:pPr>
            <w:r>
              <w:t>15</w:t>
            </w:r>
          </w:p>
        </w:tc>
      </w:tr>
      <w:tr w:rsidR="007F468B" w14:paraId="1FBE0D57" w14:textId="77777777" w:rsidTr="007F468B">
        <w:trPr>
          <w:trHeight w:val="357"/>
        </w:trPr>
        <w:tc>
          <w:tcPr>
            <w:tcW w:w="2763" w:type="dxa"/>
            <w:vMerge/>
          </w:tcPr>
          <w:p w14:paraId="3C466E98" w14:textId="77777777" w:rsidR="007F468B" w:rsidRDefault="007F468B" w:rsidP="007F468B">
            <w:pPr>
              <w:jc w:val="both"/>
            </w:pPr>
          </w:p>
        </w:tc>
        <w:tc>
          <w:tcPr>
            <w:tcW w:w="4968" w:type="dxa"/>
            <w:tcBorders>
              <w:bottom w:val="single" w:sz="4" w:space="0" w:color="auto"/>
            </w:tcBorders>
          </w:tcPr>
          <w:p w14:paraId="750D9961" w14:textId="77777777" w:rsidR="007F468B" w:rsidRPr="007F468B" w:rsidRDefault="007F468B" w:rsidP="007F468B">
            <w:pPr>
              <w:jc w:val="both"/>
            </w:pPr>
            <w:r>
              <w:t xml:space="preserve">Πάνω από το όριο της φτώχειας </w:t>
            </w:r>
          </w:p>
        </w:tc>
        <w:tc>
          <w:tcPr>
            <w:tcW w:w="565" w:type="dxa"/>
            <w:tcBorders>
              <w:bottom w:val="single" w:sz="4" w:space="0" w:color="auto"/>
            </w:tcBorders>
          </w:tcPr>
          <w:p w14:paraId="25C2081D" w14:textId="77777777" w:rsidR="007F468B" w:rsidRDefault="007F468B" w:rsidP="007F468B">
            <w:pPr>
              <w:jc w:val="both"/>
            </w:pPr>
            <w:r>
              <w:t>10</w:t>
            </w:r>
          </w:p>
        </w:tc>
      </w:tr>
      <w:tr w:rsidR="007F468B" w14:paraId="01D214DF" w14:textId="77777777" w:rsidTr="007F468B">
        <w:tc>
          <w:tcPr>
            <w:tcW w:w="2763" w:type="dxa"/>
          </w:tcPr>
          <w:p w14:paraId="59127D0C" w14:textId="77777777" w:rsidR="007F468B" w:rsidRDefault="007F468B" w:rsidP="007F468B">
            <w:pPr>
              <w:jc w:val="both"/>
            </w:pPr>
            <w:r>
              <w:t>2. Οικογενειακή κατάσταση</w:t>
            </w:r>
          </w:p>
        </w:tc>
        <w:tc>
          <w:tcPr>
            <w:tcW w:w="4968" w:type="dxa"/>
          </w:tcPr>
          <w:p w14:paraId="35542946" w14:textId="77777777" w:rsidR="007F468B" w:rsidRDefault="007F468B" w:rsidP="007F468B">
            <w:pPr>
              <w:jc w:val="both"/>
            </w:pPr>
            <w:r>
              <w:t xml:space="preserve">Χήρος/α, </w:t>
            </w:r>
            <w:proofErr w:type="spellStart"/>
            <w:r>
              <w:t>Διαζευμένος</w:t>
            </w:r>
            <w:proofErr w:type="spellEnd"/>
            <w:r>
              <w:t>/η, Άγαμος/η</w:t>
            </w:r>
          </w:p>
        </w:tc>
        <w:tc>
          <w:tcPr>
            <w:tcW w:w="565" w:type="dxa"/>
          </w:tcPr>
          <w:p w14:paraId="78C03C31" w14:textId="77777777" w:rsidR="007F468B" w:rsidRDefault="007F468B" w:rsidP="007F468B">
            <w:pPr>
              <w:jc w:val="both"/>
            </w:pPr>
            <w:r>
              <w:t>5</w:t>
            </w:r>
          </w:p>
        </w:tc>
      </w:tr>
      <w:tr w:rsidR="007F468B" w14:paraId="0DD7D25A" w14:textId="77777777" w:rsidTr="007F468B">
        <w:trPr>
          <w:trHeight w:val="285"/>
        </w:trPr>
        <w:tc>
          <w:tcPr>
            <w:tcW w:w="2763" w:type="dxa"/>
            <w:vMerge w:val="restart"/>
          </w:tcPr>
          <w:p w14:paraId="7377663B" w14:textId="77777777" w:rsidR="007F468B" w:rsidRDefault="007F468B" w:rsidP="007F468B">
            <w:pPr>
              <w:jc w:val="both"/>
            </w:pPr>
            <w:r>
              <w:t>3. Κατάσταση Υγείας</w:t>
            </w:r>
          </w:p>
        </w:tc>
        <w:tc>
          <w:tcPr>
            <w:tcW w:w="4968" w:type="dxa"/>
          </w:tcPr>
          <w:p w14:paraId="4699E09E" w14:textId="77777777" w:rsidR="007F468B" w:rsidRDefault="007F468B" w:rsidP="007F468B">
            <w:pPr>
              <w:jc w:val="both"/>
            </w:pPr>
            <w:r>
              <w:t>Πλήρως αυτοεξυπηρετούμενος/η (κινητικά-ψυχικά-νοητικά)</w:t>
            </w:r>
          </w:p>
        </w:tc>
        <w:tc>
          <w:tcPr>
            <w:tcW w:w="565" w:type="dxa"/>
          </w:tcPr>
          <w:p w14:paraId="184AEFA2" w14:textId="77777777" w:rsidR="007F468B" w:rsidRDefault="007F468B" w:rsidP="007F468B">
            <w:pPr>
              <w:jc w:val="both"/>
            </w:pPr>
            <w:r>
              <w:t>4</w:t>
            </w:r>
          </w:p>
        </w:tc>
      </w:tr>
      <w:tr w:rsidR="007F468B" w14:paraId="31B81A00" w14:textId="77777777" w:rsidTr="007F468B">
        <w:trPr>
          <w:trHeight w:val="435"/>
        </w:trPr>
        <w:tc>
          <w:tcPr>
            <w:tcW w:w="2763" w:type="dxa"/>
            <w:vMerge/>
          </w:tcPr>
          <w:p w14:paraId="2BAD7886" w14:textId="77777777" w:rsidR="007F468B" w:rsidRDefault="007F468B" w:rsidP="007F468B">
            <w:pPr>
              <w:jc w:val="both"/>
            </w:pPr>
          </w:p>
        </w:tc>
        <w:tc>
          <w:tcPr>
            <w:tcW w:w="4968" w:type="dxa"/>
          </w:tcPr>
          <w:p w14:paraId="38F57E81" w14:textId="77777777" w:rsidR="007F468B" w:rsidRDefault="007F468B" w:rsidP="007F468B">
            <w:pPr>
              <w:jc w:val="both"/>
            </w:pPr>
            <w:r>
              <w:t>Μερικώς αυτοεξυπηρετούμενος/η (κινητικά- νοητικά-ψυχικά)</w:t>
            </w:r>
          </w:p>
        </w:tc>
        <w:tc>
          <w:tcPr>
            <w:tcW w:w="565" w:type="dxa"/>
          </w:tcPr>
          <w:p w14:paraId="3D02DBD4" w14:textId="77777777" w:rsidR="007F468B" w:rsidRDefault="007F468B" w:rsidP="007F468B">
            <w:pPr>
              <w:jc w:val="both"/>
            </w:pPr>
            <w:r>
              <w:t>6</w:t>
            </w:r>
          </w:p>
        </w:tc>
      </w:tr>
      <w:tr w:rsidR="007F468B" w14:paraId="2685EAB5" w14:textId="77777777" w:rsidTr="007F468B">
        <w:trPr>
          <w:trHeight w:val="375"/>
        </w:trPr>
        <w:tc>
          <w:tcPr>
            <w:tcW w:w="2763" w:type="dxa"/>
            <w:vMerge/>
          </w:tcPr>
          <w:p w14:paraId="7ECA3E80" w14:textId="77777777" w:rsidR="007F468B" w:rsidRDefault="007F468B" w:rsidP="007F468B">
            <w:pPr>
              <w:jc w:val="both"/>
            </w:pPr>
          </w:p>
        </w:tc>
        <w:tc>
          <w:tcPr>
            <w:tcW w:w="4968" w:type="dxa"/>
          </w:tcPr>
          <w:p w14:paraId="2FCC9FCC" w14:textId="77777777" w:rsidR="007F468B" w:rsidRDefault="007F468B" w:rsidP="007F468B">
            <w:pPr>
              <w:jc w:val="both"/>
            </w:pPr>
            <w:r>
              <w:t>Μη αυτοεξυπηρετούμενος/η (κινητικά- νοητικά- ψυχικά)</w:t>
            </w:r>
          </w:p>
        </w:tc>
        <w:tc>
          <w:tcPr>
            <w:tcW w:w="565" w:type="dxa"/>
          </w:tcPr>
          <w:p w14:paraId="581B3325" w14:textId="77777777" w:rsidR="007F468B" w:rsidRDefault="007F468B" w:rsidP="007F468B">
            <w:pPr>
              <w:jc w:val="both"/>
            </w:pPr>
            <w:r>
              <w:t>10</w:t>
            </w:r>
          </w:p>
        </w:tc>
      </w:tr>
    </w:tbl>
    <w:p w14:paraId="7A89FA8A" w14:textId="77777777" w:rsidR="00BF5AD0" w:rsidRDefault="00BF5AD0" w:rsidP="00BF5AD0">
      <w:pPr>
        <w:jc w:val="both"/>
      </w:pPr>
    </w:p>
    <w:p w14:paraId="65828382" w14:textId="77777777" w:rsidR="002146DA" w:rsidRDefault="002146DA" w:rsidP="00A24931">
      <w:pPr>
        <w:pStyle w:val="a3"/>
        <w:spacing w:before="120" w:after="0" w:line="280" w:lineRule="atLeast"/>
        <w:ind w:left="0"/>
        <w:jc w:val="both"/>
      </w:pPr>
      <w:r>
        <w:t xml:space="preserve">Το όριο της φτώχειας προσδιορίζεται σύμφωνα με το κατώφλι φτώχειας της ΕΛΣΤΑΤ. Αυτό για το έτος 2024 ορίζεται σε </w:t>
      </w:r>
      <w:r>
        <w:rPr>
          <w:rStyle w:val="a4"/>
          <w:color w:val="333333"/>
          <w:bdr w:val="none" w:sz="0" w:space="0" w:color="auto" w:frame="1"/>
          <w:shd w:val="clear" w:color="auto" w:fill="FFFFFF"/>
        </w:rPr>
        <w:t>6.510,00 ευρώ</w:t>
      </w:r>
      <w:r>
        <w:rPr>
          <w:color w:val="333333"/>
          <w:shd w:val="clear" w:color="auto" w:fill="FFFFFF"/>
        </w:rPr>
        <w:t xml:space="preserve"> </w:t>
      </w:r>
      <w:r>
        <w:t>για μονοπρόσωπα νοικοκυριά</w:t>
      </w:r>
      <w:r>
        <w:rPr>
          <w:color w:val="333333"/>
          <w:shd w:val="clear" w:color="auto" w:fill="FFFFFF"/>
        </w:rPr>
        <w:t xml:space="preserve"> και σε </w:t>
      </w:r>
      <w:r>
        <w:rPr>
          <w:rStyle w:val="a4"/>
          <w:color w:val="333333"/>
          <w:bdr w:val="none" w:sz="0" w:space="0" w:color="auto" w:frame="1"/>
          <w:shd w:val="clear" w:color="auto" w:fill="FFFFFF"/>
        </w:rPr>
        <w:t>13.671,00 ευρώ για νοικοκυριά με δύο ενήλικες και δύο εξαρτώμενα παιδιά</w:t>
      </w:r>
      <w:r>
        <w:rPr>
          <w:color w:val="333333"/>
          <w:shd w:val="clear" w:color="auto" w:fill="FFFFFF"/>
        </w:rPr>
        <w:t> ηλικίας κάτω των 14 ετών. Το συνολικό ισοδύναμο διαθέσιμο εισόδημα της οικογένειας προκύπτει μετά τη διαίρεση του συνολικού διαθέσι</w:t>
      </w:r>
      <w:r w:rsidR="006D7EBC">
        <w:rPr>
          <w:color w:val="333333"/>
          <w:shd w:val="clear" w:color="auto" w:fill="FFFFFF"/>
        </w:rPr>
        <w:t>μ</w:t>
      </w:r>
      <w:r>
        <w:rPr>
          <w:color w:val="333333"/>
          <w:shd w:val="clear" w:color="auto" w:fill="FFFFFF"/>
        </w:rPr>
        <w:t>ου εισοδήματος με το ισοδύναμο μέγεθος της οικογένειας.</w:t>
      </w:r>
      <w:r w:rsidR="006D7EBC">
        <w:rPr>
          <w:color w:val="333333"/>
          <w:shd w:val="clear" w:color="auto" w:fill="FFFFFF"/>
        </w:rPr>
        <w:t xml:space="preserve"> </w:t>
      </w:r>
      <w:r>
        <w:rPr>
          <w:color w:val="333333"/>
          <w:shd w:val="clear" w:color="auto" w:fill="FFFFFF"/>
        </w:rPr>
        <w:t>Το ισοδύναμο μέγεθος του νοικοκυριού υπολογίζεται με βάση την τροποποιημένη κλίμακα του ΟΟΣΑ, σύμφωνα με την οποία ορίζεται συντελεστής στάθμισης</w:t>
      </w:r>
      <w:r w:rsidR="00B97602">
        <w:rPr>
          <w:color w:val="333333"/>
          <w:shd w:val="clear" w:color="auto" w:fill="FFFFFF"/>
        </w:rPr>
        <w:t xml:space="preserve"> </w:t>
      </w:r>
      <w:r>
        <w:rPr>
          <w:color w:val="333333"/>
          <w:shd w:val="clear" w:color="auto" w:fill="FFFFFF"/>
        </w:rPr>
        <w:t>1για τον πρώτο ενήλικα</w:t>
      </w:r>
      <w:r w:rsidR="00B97602">
        <w:rPr>
          <w:color w:val="333333"/>
          <w:shd w:val="clear" w:color="auto" w:fill="FFFFFF"/>
        </w:rPr>
        <w:t>, 0,5 για το δεύτερο ενήλικα και μέλη 14 ετών και άνω και 0,3 για παιδιά 13 ετ</w:t>
      </w:r>
      <w:r w:rsidR="00AF2FC2">
        <w:rPr>
          <w:color w:val="333333"/>
          <w:shd w:val="clear" w:color="auto" w:fill="FFFFFF"/>
        </w:rPr>
        <w:t xml:space="preserve">ών </w:t>
      </w:r>
      <w:r w:rsidR="00B97602">
        <w:rPr>
          <w:color w:val="333333"/>
          <w:shd w:val="clear" w:color="auto" w:fill="FFFFFF"/>
        </w:rPr>
        <w:t xml:space="preserve"> και κάτω.</w:t>
      </w:r>
      <w:r w:rsidR="006D7EBC">
        <w:rPr>
          <w:color w:val="333333"/>
          <w:shd w:val="clear" w:color="auto" w:fill="FFFFFF"/>
        </w:rPr>
        <w:t xml:space="preserve"> </w:t>
      </w:r>
      <w:r>
        <w:t>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14:paraId="5AFBFCA0" w14:textId="77777777" w:rsidR="002146DA" w:rsidRDefault="002146DA" w:rsidP="00A24931">
      <w:pPr>
        <w:spacing w:before="120" w:after="0" w:line="280" w:lineRule="atLeast"/>
        <w:jc w:val="both"/>
      </w:pPr>
      <w:r>
        <w:lastRenderedPageBreak/>
        <w:t xml:space="preserve">Για οποιαδήποτε άλλη κατηγορία κριτηρίων, οι ωφελούμενοι δεν θα λαμβάνουν μόρια, χωρίς αυτό να σημαίνει απώλεια του δικαιώματος συμμετοχής και κατάταξης μετά από την αντίστοιχη </w:t>
      </w:r>
      <w:proofErr w:type="spellStart"/>
      <w:r>
        <w:t>μοριοδότηση</w:t>
      </w:r>
      <w:proofErr w:type="spellEnd"/>
      <w:r>
        <w:t xml:space="preserve"> των εναπομεινάντων κριτηρίων.</w:t>
      </w:r>
    </w:p>
    <w:p w14:paraId="0D6C52ED" w14:textId="77777777" w:rsidR="0013355C" w:rsidRDefault="002146DA" w:rsidP="00A24931">
      <w:pPr>
        <w:spacing w:before="120" w:after="0" w:line="280" w:lineRule="atLeast"/>
        <w:jc w:val="both"/>
        <w:rPr>
          <w:b/>
          <w:bCs/>
        </w:rPr>
      </w:pPr>
      <w:r>
        <w:t>Οι ωφελούμενοι βαθμολογούνται και κατατάσσονται σε πίνακα, κατά φθίνουσα σειρά, με βάση το σύνολο της βαθμολογίας τους και στη συνέχεια επιλέγονται με βάση τη δυναμικότητα της Δομής (ΚΗΦΗ) και τις διαθέσιμες θέσεις.</w:t>
      </w:r>
      <w:r>
        <w:rPr>
          <w:b/>
          <w:bCs/>
        </w:rPr>
        <w:t xml:space="preserve"> </w:t>
      </w:r>
    </w:p>
    <w:p w14:paraId="10175D45" w14:textId="441FA792" w:rsidR="00216D73" w:rsidRDefault="002146DA" w:rsidP="00A24931">
      <w:pPr>
        <w:spacing w:before="120" w:after="0" w:line="280" w:lineRule="atLeast"/>
        <w:jc w:val="both"/>
      </w:pPr>
      <w:r>
        <w:t>Οι ωφελούμενοι είναι δυνατόν να ασκήσουν ένσταση κατά του πίνακα κατάταξης εντός τριών (3) εργάσιμων ημερών από την γνωστοποίησή του</w:t>
      </w:r>
      <w:r w:rsidR="00B4676F">
        <w:t>, ενώπιον του αρμόδιου οργάνου του Δικαιούχου</w:t>
      </w:r>
      <w:r>
        <w:t>.</w:t>
      </w:r>
    </w:p>
    <w:p w14:paraId="6B61DD0E" w14:textId="6FC57BC8" w:rsidR="00797C14" w:rsidRPr="00281493" w:rsidRDefault="00FB0C7A" w:rsidP="00A24931">
      <w:pPr>
        <w:spacing w:before="120" w:after="0" w:line="280" w:lineRule="atLeast"/>
        <w:jc w:val="both"/>
        <w:rPr>
          <w:b/>
          <w:i/>
          <w:color w:val="000000" w:themeColor="text1"/>
        </w:rPr>
      </w:pPr>
      <w:r w:rsidRPr="00434EFF">
        <w:rPr>
          <w:color w:val="000000" w:themeColor="text1"/>
        </w:rPr>
        <w:t>Οι ενδιαφερόμενοι μπορούν να καταθέσουν τις α</w:t>
      </w:r>
      <w:r w:rsidR="00216D73" w:rsidRPr="00434EFF">
        <w:rPr>
          <w:color w:val="000000" w:themeColor="text1"/>
        </w:rPr>
        <w:t xml:space="preserve">ιτήσεις </w:t>
      </w:r>
      <w:r w:rsidRPr="00434EFF">
        <w:rPr>
          <w:color w:val="000000" w:themeColor="text1"/>
        </w:rPr>
        <w:t xml:space="preserve"> τους με τα παραπάνω δικαιολογητικά  </w:t>
      </w:r>
      <w:r w:rsidRPr="00281493">
        <w:rPr>
          <w:color w:val="000000" w:themeColor="text1"/>
        </w:rPr>
        <w:t xml:space="preserve">από </w:t>
      </w:r>
      <w:r w:rsidR="0022517C">
        <w:rPr>
          <w:color w:val="000000" w:themeColor="text1"/>
        </w:rPr>
        <w:t>τις 2</w:t>
      </w:r>
      <w:r w:rsidR="008077AF">
        <w:rPr>
          <w:color w:val="000000" w:themeColor="text1"/>
        </w:rPr>
        <w:t>/</w:t>
      </w:r>
      <w:r w:rsidR="00F27A5E">
        <w:rPr>
          <w:color w:val="000000" w:themeColor="text1"/>
        </w:rPr>
        <w:t>6/2025</w:t>
      </w:r>
      <w:r w:rsidR="0022517C">
        <w:rPr>
          <w:b/>
          <w:bCs/>
          <w:color w:val="FF0000"/>
        </w:rPr>
        <w:t xml:space="preserve"> </w:t>
      </w:r>
      <w:r w:rsidRPr="00A24931">
        <w:rPr>
          <w:b/>
          <w:bCs/>
          <w:color w:val="FF0000"/>
        </w:rPr>
        <w:t xml:space="preserve"> </w:t>
      </w:r>
      <w:r w:rsidR="008077AF">
        <w:rPr>
          <w:bCs/>
          <w:color w:val="000000" w:themeColor="text1"/>
        </w:rPr>
        <w:t xml:space="preserve">μέχρι και τις  </w:t>
      </w:r>
      <w:r w:rsidR="0022517C" w:rsidRPr="0022517C">
        <w:rPr>
          <w:bCs/>
          <w:color w:val="000000" w:themeColor="text1"/>
        </w:rPr>
        <w:t>16</w:t>
      </w:r>
      <w:r w:rsidR="008077AF">
        <w:rPr>
          <w:bCs/>
          <w:color w:val="000000" w:themeColor="text1"/>
        </w:rPr>
        <w:t>/6</w:t>
      </w:r>
      <w:r w:rsidR="009A174D" w:rsidRPr="0022517C">
        <w:rPr>
          <w:bCs/>
          <w:color w:val="000000" w:themeColor="text1"/>
        </w:rPr>
        <w:t xml:space="preserve"> </w:t>
      </w:r>
      <w:r w:rsidR="008077AF">
        <w:rPr>
          <w:bCs/>
          <w:color w:val="000000" w:themeColor="text1"/>
        </w:rPr>
        <w:t>/</w:t>
      </w:r>
      <w:r w:rsidR="00997CF4" w:rsidRPr="0022517C">
        <w:rPr>
          <w:bCs/>
          <w:color w:val="000000" w:themeColor="text1"/>
        </w:rPr>
        <w:t>2025</w:t>
      </w:r>
      <w:r w:rsidRPr="0022517C">
        <w:rPr>
          <w:bCs/>
          <w:color w:val="000000" w:themeColor="text1"/>
        </w:rPr>
        <w:t xml:space="preserve">  στο γραφείο </w:t>
      </w:r>
      <w:r w:rsidR="007C41F2" w:rsidRPr="0022517C">
        <w:rPr>
          <w:bCs/>
          <w:color w:val="000000" w:themeColor="text1"/>
        </w:rPr>
        <w:t xml:space="preserve">  </w:t>
      </w:r>
      <w:r w:rsidR="00434EFF" w:rsidRPr="0022517C">
        <w:rPr>
          <w:bCs/>
          <w:color w:val="000000" w:themeColor="text1"/>
        </w:rPr>
        <w:t>121</w:t>
      </w:r>
      <w:r w:rsidR="00F36D4E" w:rsidRPr="00281493">
        <w:rPr>
          <w:color w:val="000000" w:themeColor="text1"/>
        </w:rPr>
        <w:t xml:space="preserve"> της Διεύθυνση Κοινωνικής Προστασίας  &amp;</w:t>
      </w:r>
      <w:r w:rsidR="00DA135C">
        <w:rPr>
          <w:color w:val="000000" w:themeColor="text1"/>
        </w:rPr>
        <w:t xml:space="preserve"> </w:t>
      </w:r>
      <w:r w:rsidR="00F36D4E" w:rsidRPr="00281493">
        <w:rPr>
          <w:color w:val="000000" w:themeColor="text1"/>
        </w:rPr>
        <w:t>Υγείας (πρώην Νομαρχία)</w:t>
      </w:r>
      <w:r w:rsidRPr="00281493">
        <w:rPr>
          <w:color w:val="000000" w:themeColor="text1"/>
        </w:rPr>
        <w:t>.</w:t>
      </w:r>
    </w:p>
    <w:p w14:paraId="246A5CBF" w14:textId="77777777" w:rsidR="00797C14" w:rsidRDefault="00797C14" w:rsidP="00797C14">
      <w:pPr>
        <w:spacing w:after="0" w:line="360" w:lineRule="auto"/>
        <w:jc w:val="both"/>
        <w:rPr>
          <w:i/>
        </w:rPr>
      </w:pPr>
    </w:p>
    <w:p w14:paraId="1F74CC34" w14:textId="08C6C039" w:rsidR="00797C14" w:rsidRDefault="00FA038B" w:rsidP="00FA038B">
      <w:pPr>
        <w:jc w:val="center"/>
      </w:pPr>
      <w:r>
        <w:t xml:space="preserve">                                                       </w:t>
      </w:r>
      <w:r w:rsidR="00482C34">
        <w:t xml:space="preserve">               </w:t>
      </w:r>
      <w:r>
        <w:t>Ο ΑΝΤΙΔΗΜΑΡΧΟΣ</w:t>
      </w:r>
    </w:p>
    <w:p w14:paraId="5ECA9EEF" w14:textId="058813E2" w:rsidR="00797C14" w:rsidRDefault="00B243DE" w:rsidP="00797C14">
      <w:r>
        <w:rPr>
          <w:noProof/>
        </w:rPr>
        <mc:AlternateContent>
          <mc:Choice Requires="wps">
            <w:drawing>
              <wp:anchor distT="0" distB="0" distL="114300" distR="114300" simplePos="0" relativeHeight="251658240" behindDoc="0" locked="0" layoutInCell="1" allowOverlap="1" wp14:anchorId="5102F8BE" wp14:editId="7A0D7C8B">
                <wp:simplePos x="0" y="0"/>
                <wp:positionH relativeFrom="column">
                  <wp:posOffset>3212040</wp:posOffset>
                </wp:positionH>
                <wp:positionV relativeFrom="paragraph">
                  <wp:posOffset>6184</wp:posOffset>
                </wp:positionV>
                <wp:extent cx="1985010" cy="1061085"/>
                <wp:effectExtent l="254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106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B0992" w14:textId="5647BC87" w:rsidR="00FA038B" w:rsidRDefault="00FA038B" w:rsidP="00FA038B"/>
                          <w:p w14:paraId="7FD6E41C" w14:textId="77777777" w:rsidR="00482C34" w:rsidRDefault="00482C34" w:rsidP="00FA038B"/>
                          <w:p w14:paraId="79D044D8" w14:textId="72569D21" w:rsidR="00797C14" w:rsidRPr="000B3BEE" w:rsidRDefault="00ED51F4" w:rsidP="00FA038B">
                            <w:pPr>
                              <w:rPr>
                                <w:b/>
                              </w:rPr>
                            </w:pPr>
                            <w:r w:rsidRPr="000B3BEE">
                              <w:rPr>
                                <w:b/>
                              </w:rPr>
                              <w:t xml:space="preserve"> </w:t>
                            </w:r>
                            <w:r w:rsidR="00B77605" w:rsidRPr="000B3BEE">
                              <w:rPr>
                                <w:b/>
                              </w:rPr>
                              <w:t>ΝΙΚΟΛΑΟΣ ΦΡΥΔΑΣ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02F8BE" id="_x0000_t202" coordsize="21600,21600" o:spt="202" path="m,l,21600r21600,l21600,xe">
                <v:stroke joinstyle="miter"/>
                <v:path gradientshapeok="t" o:connecttype="rect"/>
              </v:shapetype>
              <v:shape id="Text Box 2" o:spid="_x0000_s1026" type="#_x0000_t202" style="position:absolute;margin-left:252.9pt;margin-top:.5pt;width:156.3pt;height:83.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v+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WzINImhPhhVYAuDWRg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" filled="f" stroked="f">
                <v:textbox style="mso-fit-shape-to-text:t">
                  <w:txbxContent>
                    <w:p w14:paraId="45DB0992" w14:textId="5647BC87" w:rsidR="00FA038B" w:rsidRDefault="00FA038B" w:rsidP="00FA038B"/>
                    <w:p w14:paraId="7FD6E41C" w14:textId="77777777" w:rsidR="00482C34" w:rsidRDefault="00482C34" w:rsidP="00FA038B"/>
                    <w:p w14:paraId="79D044D8" w14:textId="72569D21" w:rsidR="00797C14" w:rsidRPr="000B3BEE" w:rsidRDefault="00ED51F4" w:rsidP="00FA038B">
                      <w:pPr>
                        <w:rPr>
                          <w:b/>
                        </w:rPr>
                      </w:pPr>
                      <w:r w:rsidRPr="000B3BEE">
                        <w:rPr>
                          <w:b/>
                        </w:rPr>
                        <w:t xml:space="preserve"> </w:t>
                      </w:r>
                      <w:r w:rsidR="00B77605" w:rsidRPr="000B3BEE">
                        <w:rPr>
                          <w:b/>
                        </w:rPr>
                        <w:t>ΝΙΚΟΛΑΟΣ ΦΡΥΔΑΣ</w:t>
                      </w:r>
                    </w:p>
                  </w:txbxContent>
                </v:textbox>
              </v:shape>
            </w:pict>
          </mc:Fallback>
        </mc:AlternateContent>
      </w:r>
      <w:r w:rsidR="00FA038B">
        <w:t xml:space="preserve">                                                        ΑΘΛΗΤΙΣΜΟΥ,ΤΡΙΤΗΣ ΗΛΙΚΙΑΣ,ΑΜΕΑ,ΚΔΑΠ.ΚΔΑΠ ΜΕΑ,Κ.Ε.Π</w:t>
      </w:r>
    </w:p>
    <w:p w14:paraId="45EE0D93" w14:textId="77777777" w:rsidR="00A67914" w:rsidRDefault="00A67914"/>
    <w:sectPr w:rsidR="00A67914" w:rsidSect="00A67914">
      <w:footerReference w:type="default" r:id="rId9"/>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291CC9" w16cex:dateUtc="2025-05-16T13:23:00Z"/>
  <w16cex:commentExtensible w16cex:durableId="67599E5A" w16cex:dateUtc="2025-05-16T13: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6CCED" w14:textId="77777777" w:rsidR="00F164CA" w:rsidRDefault="00F164CA" w:rsidP="0013355C">
      <w:pPr>
        <w:spacing w:after="0" w:line="240" w:lineRule="auto"/>
      </w:pPr>
      <w:r>
        <w:separator/>
      </w:r>
    </w:p>
  </w:endnote>
  <w:endnote w:type="continuationSeparator" w:id="0">
    <w:p w14:paraId="392BC339" w14:textId="77777777" w:rsidR="00F164CA" w:rsidRDefault="00F164CA" w:rsidP="0013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panose1 w:val="02020603050405020304"/>
    <w:charset w:val="A1"/>
    <w:family w:val="roman"/>
    <w:pitch w:val="variable"/>
    <w:sig w:usb0="E0000AFF" w:usb1="500078FF" w:usb2="00000021" w:usb3="00000000" w:csb0="000001B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6C71" w14:textId="50F74B1C" w:rsidR="0013355C" w:rsidRDefault="0013355C">
    <w:pPr>
      <w:pStyle w:val="ac"/>
    </w:pPr>
    <w:r>
      <w:rPr>
        <w:noProof/>
      </w:rPr>
      <w:drawing>
        <wp:inline distT="0" distB="0" distL="0" distR="0" wp14:anchorId="3A094431" wp14:editId="0DCC3292">
          <wp:extent cx="5274310" cy="575310"/>
          <wp:effectExtent l="0" t="0" r="2540" b="0"/>
          <wp:docPr id="6756968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9684" name="Εικόνα 67569684"/>
                  <pic:cNvPicPr/>
                </pic:nvPicPr>
                <pic:blipFill>
                  <a:blip r:embed="rId1">
                    <a:extLst>
                      <a:ext uri="{28A0092B-C50C-407E-A947-70E740481C1C}">
                        <a14:useLocalDpi xmlns:a14="http://schemas.microsoft.com/office/drawing/2010/main" val="0"/>
                      </a:ext>
                    </a:extLst>
                  </a:blip>
                  <a:stretch>
                    <a:fillRect/>
                  </a:stretch>
                </pic:blipFill>
                <pic:spPr>
                  <a:xfrm>
                    <a:off x="0" y="0"/>
                    <a:ext cx="5274310" cy="5753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C26EE" w14:textId="77777777" w:rsidR="00F164CA" w:rsidRDefault="00F164CA" w:rsidP="0013355C">
      <w:pPr>
        <w:spacing w:after="0" w:line="240" w:lineRule="auto"/>
      </w:pPr>
      <w:r>
        <w:separator/>
      </w:r>
    </w:p>
  </w:footnote>
  <w:footnote w:type="continuationSeparator" w:id="0">
    <w:p w14:paraId="1D81C86B" w14:textId="77777777" w:rsidR="00F164CA" w:rsidRDefault="00F164CA" w:rsidP="00133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8D0"/>
    <w:multiLevelType w:val="hybridMultilevel"/>
    <w:tmpl w:val="CAEEAE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B0723A7"/>
    <w:multiLevelType w:val="hybridMultilevel"/>
    <w:tmpl w:val="0526C2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475F5772"/>
    <w:multiLevelType w:val="hybridMultilevel"/>
    <w:tmpl w:val="7BBC36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6C32762F"/>
    <w:multiLevelType w:val="hybridMultilevel"/>
    <w:tmpl w:val="3224F5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14"/>
    <w:rsid w:val="000148EE"/>
    <w:rsid w:val="00023056"/>
    <w:rsid w:val="000312FF"/>
    <w:rsid w:val="000504F5"/>
    <w:rsid w:val="00057587"/>
    <w:rsid w:val="000A4801"/>
    <w:rsid w:val="000B1D3F"/>
    <w:rsid w:val="000B3BEE"/>
    <w:rsid w:val="000C529B"/>
    <w:rsid w:val="000E2F9C"/>
    <w:rsid w:val="000F4774"/>
    <w:rsid w:val="00103EB3"/>
    <w:rsid w:val="00112824"/>
    <w:rsid w:val="00114A48"/>
    <w:rsid w:val="0013020D"/>
    <w:rsid w:val="0013355C"/>
    <w:rsid w:val="001343E5"/>
    <w:rsid w:val="001541EF"/>
    <w:rsid w:val="001653FC"/>
    <w:rsid w:val="001A2907"/>
    <w:rsid w:val="001D1579"/>
    <w:rsid w:val="001E3647"/>
    <w:rsid w:val="002104F6"/>
    <w:rsid w:val="002146DA"/>
    <w:rsid w:val="00216D73"/>
    <w:rsid w:val="00222F84"/>
    <w:rsid w:val="00223018"/>
    <w:rsid w:val="0022517C"/>
    <w:rsid w:val="0024487B"/>
    <w:rsid w:val="0025678A"/>
    <w:rsid w:val="0026077F"/>
    <w:rsid w:val="00281493"/>
    <w:rsid w:val="002B0B85"/>
    <w:rsid w:val="002B546E"/>
    <w:rsid w:val="002E2B4C"/>
    <w:rsid w:val="002F4136"/>
    <w:rsid w:val="00323200"/>
    <w:rsid w:val="0032418E"/>
    <w:rsid w:val="003254B3"/>
    <w:rsid w:val="00383A98"/>
    <w:rsid w:val="00384F81"/>
    <w:rsid w:val="003A4381"/>
    <w:rsid w:val="003A74F9"/>
    <w:rsid w:val="00430A15"/>
    <w:rsid w:val="00434EFF"/>
    <w:rsid w:val="00460AA3"/>
    <w:rsid w:val="004814C9"/>
    <w:rsid w:val="00482C34"/>
    <w:rsid w:val="004A2561"/>
    <w:rsid w:val="004B53ED"/>
    <w:rsid w:val="004D2146"/>
    <w:rsid w:val="004D4A10"/>
    <w:rsid w:val="005B0652"/>
    <w:rsid w:val="005D48CF"/>
    <w:rsid w:val="005F6934"/>
    <w:rsid w:val="006121EE"/>
    <w:rsid w:val="006A2778"/>
    <w:rsid w:val="006B493B"/>
    <w:rsid w:val="006D7EBC"/>
    <w:rsid w:val="006F1458"/>
    <w:rsid w:val="007301AC"/>
    <w:rsid w:val="00746F1E"/>
    <w:rsid w:val="0075494C"/>
    <w:rsid w:val="00756D85"/>
    <w:rsid w:val="00763EF5"/>
    <w:rsid w:val="007658A4"/>
    <w:rsid w:val="00790B17"/>
    <w:rsid w:val="00797C14"/>
    <w:rsid w:val="007B76D0"/>
    <w:rsid w:val="007C10D9"/>
    <w:rsid w:val="007C3CEF"/>
    <w:rsid w:val="007C41F2"/>
    <w:rsid w:val="007F468B"/>
    <w:rsid w:val="0080391F"/>
    <w:rsid w:val="008077AF"/>
    <w:rsid w:val="008609DA"/>
    <w:rsid w:val="0086712B"/>
    <w:rsid w:val="00884208"/>
    <w:rsid w:val="0088724F"/>
    <w:rsid w:val="008A012C"/>
    <w:rsid w:val="008C5D21"/>
    <w:rsid w:val="00907781"/>
    <w:rsid w:val="009358C6"/>
    <w:rsid w:val="009548AA"/>
    <w:rsid w:val="00964FEA"/>
    <w:rsid w:val="00992C4E"/>
    <w:rsid w:val="00997CF4"/>
    <w:rsid w:val="009A174D"/>
    <w:rsid w:val="009A17BC"/>
    <w:rsid w:val="009B1460"/>
    <w:rsid w:val="009C3238"/>
    <w:rsid w:val="009D57B6"/>
    <w:rsid w:val="009D615E"/>
    <w:rsid w:val="00A053BC"/>
    <w:rsid w:val="00A16180"/>
    <w:rsid w:val="00A24931"/>
    <w:rsid w:val="00A259DF"/>
    <w:rsid w:val="00A630A9"/>
    <w:rsid w:val="00A67914"/>
    <w:rsid w:val="00A96A09"/>
    <w:rsid w:val="00AF2FC2"/>
    <w:rsid w:val="00B0536B"/>
    <w:rsid w:val="00B07BFD"/>
    <w:rsid w:val="00B20947"/>
    <w:rsid w:val="00B243DE"/>
    <w:rsid w:val="00B432DB"/>
    <w:rsid w:val="00B44988"/>
    <w:rsid w:val="00B4676F"/>
    <w:rsid w:val="00B77605"/>
    <w:rsid w:val="00B8623D"/>
    <w:rsid w:val="00B9740B"/>
    <w:rsid w:val="00B97602"/>
    <w:rsid w:val="00BC73AD"/>
    <w:rsid w:val="00BF2572"/>
    <w:rsid w:val="00BF5AD0"/>
    <w:rsid w:val="00CC6486"/>
    <w:rsid w:val="00CD4CB6"/>
    <w:rsid w:val="00CE7D85"/>
    <w:rsid w:val="00D356DA"/>
    <w:rsid w:val="00D55FCA"/>
    <w:rsid w:val="00D63C06"/>
    <w:rsid w:val="00D855E3"/>
    <w:rsid w:val="00DA135C"/>
    <w:rsid w:val="00DB0C71"/>
    <w:rsid w:val="00DB164C"/>
    <w:rsid w:val="00E07A44"/>
    <w:rsid w:val="00E2088C"/>
    <w:rsid w:val="00E46E0B"/>
    <w:rsid w:val="00E70E44"/>
    <w:rsid w:val="00E86158"/>
    <w:rsid w:val="00EA0210"/>
    <w:rsid w:val="00EB52C2"/>
    <w:rsid w:val="00EC3A51"/>
    <w:rsid w:val="00ED51F4"/>
    <w:rsid w:val="00F164CA"/>
    <w:rsid w:val="00F27A5E"/>
    <w:rsid w:val="00F332FF"/>
    <w:rsid w:val="00F36D4E"/>
    <w:rsid w:val="00F4024D"/>
    <w:rsid w:val="00FA038B"/>
    <w:rsid w:val="00FA3824"/>
    <w:rsid w:val="00FB0C7A"/>
    <w:rsid w:val="00FE21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3C3E4"/>
  <w15:docId w15:val="{58FD457A-21A0-485B-807F-7078AE4D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7C1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C14"/>
    <w:pPr>
      <w:ind w:left="720"/>
    </w:pPr>
  </w:style>
  <w:style w:type="character" w:styleId="a4">
    <w:name w:val="Strong"/>
    <w:basedOn w:val="a0"/>
    <w:uiPriority w:val="22"/>
    <w:qFormat/>
    <w:rsid w:val="00797C14"/>
    <w:rPr>
      <w:b/>
      <w:bCs/>
    </w:rPr>
  </w:style>
  <w:style w:type="paragraph" w:styleId="a5">
    <w:name w:val="Balloon Text"/>
    <w:basedOn w:val="a"/>
    <w:link w:val="Char"/>
    <w:uiPriority w:val="99"/>
    <w:semiHidden/>
    <w:unhideWhenUsed/>
    <w:rsid w:val="00797C1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97C14"/>
    <w:rPr>
      <w:rFonts w:ascii="Tahoma" w:eastAsia="Calibri" w:hAnsi="Tahoma" w:cs="Tahoma"/>
      <w:sz w:val="16"/>
      <w:szCs w:val="16"/>
    </w:rPr>
  </w:style>
  <w:style w:type="table" w:styleId="a6">
    <w:name w:val="Table Grid"/>
    <w:basedOn w:val="a1"/>
    <w:uiPriority w:val="39"/>
    <w:rsid w:val="00216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6"/>
    <w:uiPriority w:val="39"/>
    <w:rsid w:val="005F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384F81"/>
    <w:pPr>
      <w:spacing w:after="0" w:line="240" w:lineRule="auto"/>
    </w:pPr>
    <w:rPr>
      <w:rFonts w:ascii="Calibri" w:eastAsia="Calibri" w:hAnsi="Calibri" w:cs="Calibri"/>
    </w:rPr>
  </w:style>
  <w:style w:type="character" w:styleId="a8">
    <w:name w:val="annotation reference"/>
    <w:basedOn w:val="a0"/>
    <w:uiPriority w:val="99"/>
    <w:semiHidden/>
    <w:unhideWhenUsed/>
    <w:rsid w:val="00B0536B"/>
    <w:rPr>
      <w:sz w:val="16"/>
      <w:szCs w:val="16"/>
    </w:rPr>
  </w:style>
  <w:style w:type="paragraph" w:styleId="a9">
    <w:name w:val="annotation text"/>
    <w:basedOn w:val="a"/>
    <w:link w:val="Char0"/>
    <w:uiPriority w:val="99"/>
    <w:unhideWhenUsed/>
    <w:rsid w:val="00B0536B"/>
    <w:pPr>
      <w:spacing w:line="240" w:lineRule="auto"/>
    </w:pPr>
    <w:rPr>
      <w:sz w:val="20"/>
      <w:szCs w:val="20"/>
    </w:rPr>
  </w:style>
  <w:style w:type="character" w:customStyle="1" w:styleId="Char0">
    <w:name w:val="Κείμενο σχολίου Char"/>
    <w:basedOn w:val="a0"/>
    <w:link w:val="a9"/>
    <w:uiPriority w:val="99"/>
    <w:rsid w:val="00B0536B"/>
    <w:rPr>
      <w:rFonts w:ascii="Calibri" w:eastAsia="Calibri" w:hAnsi="Calibri" w:cs="Calibri"/>
      <w:sz w:val="20"/>
      <w:szCs w:val="20"/>
    </w:rPr>
  </w:style>
  <w:style w:type="paragraph" w:styleId="aa">
    <w:name w:val="annotation subject"/>
    <w:basedOn w:val="a9"/>
    <w:next w:val="a9"/>
    <w:link w:val="Char1"/>
    <w:uiPriority w:val="99"/>
    <w:semiHidden/>
    <w:unhideWhenUsed/>
    <w:rsid w:val="00B0536B"/>
    <w:rPr>
      <w:b/>
      <w:bCs/>
    </w:rPr>
  </w:style>
  <w:style w:type="character" w:customStyle="1" w:styleId="Char1">
    <w:name w:val="Θέμα σχολίου Char"/>
    <w:basedOn w:val="Char0"/>
    <w:link w:val="aa"/>
    <w:uiPriority w:val="99"/>
    <w:semiHidden/>
    <w:rsid w:val="00B0536B"/>
    <w:rPr>
      <w:rFonts w:ascii="Calibri" w:eastAsia="Calibri" w:hAnsi="Calibri" w:cs="Calibri"/>
      <w:b/>
      <w:bCs/>
      <w:sz w:val="20"/>
      <w:szCs w:val="20"/>
    </w:rPr>
  </w:style>
  <w:style w:type="paragraph" w:styleId="ab">
    <w:name w:val="header"/>
    <w:basedOn w:val="a"/>
    <w:link w:val="Char2"/>
    <w:uiPriority w:val="99"/>
    <w:unhideWhenUsed/>
    <w:rsid w:val="0013355C"/>
    <w:pPr>
      <w:tabs>
        <w:tab w:val="center" w:pos="4153"/>
        <w:tab w:val="right" w:pos="8306"/>
      </w:tabs>
      <w:spacing w:after="0" w:line="240" w:lineRule="auto"/>
    </w:pPr>
  </w:style>
  <w:style w:type="character" w:customStyle="1" w:styleId="Char2">
    <w:name w:val="Κεφαλίδα Char"/>
    <w:basedOn w:val="a0"/>
    <w:link w:val="ab"/>
    <w:uiPriority w:val="99"/>
    <w:rsid w:val="0013355C"/>
    <w:rPr>
      <w:rFonts w:ascii="Calibri" w:eastAsia="Calibri" w:hAnsi="Calibri" w:cs="Calibri"/>
    </w:rPr>
  </w:style>
  <w:style w:type="paragraph" w:styleId="ac">
    <w:name w:val="footer"/>
    <w:basedOn w:val="a"/>
    <w:link w:val="Char3"/>
    <w:uiPriority w:val="99"/>
    <w:unhideWhenUsed/>
    <w:rsid w:val="0013355C"/>
    <w:pPr>
      <w:tabs>
        <w:tab w:val="center" w:pos="4153"/>
        <w:tab w:val="right" w:pos="8306"/>
      </w:tabs>
      <w:spacing w:after="0" w:line="240" w:lineRule="auto"/>
    </w:pPr>
  </w:style>
  <w:style w:type="character" w:customStyle="1" w:styleId="Char3">
    <w:name w:val="Υποσέλιδο Char"/>
    <w:basedOn w:val="a0"/>
    <w:link w:val="ac"/>
    <w:uiPriority w:val="99"/>
    <w:rsid w:val="0013355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632046">
      <w:bodyDiv w:val="1"/>
      <w:marLeft w:val="0"/>
      <w:marRight w:val="0"/>
      <w:marTop w:val="0"/>
      <w:marBottom w:val="0"/>
      <w:divBdr>
        <w:top w:val="none" w:sz="0" w:space="0" w:color="auto"/>
        <w:left w:val="none" w:sz="0" w:space="0" w:color="auto"/>
        <w:bottom w:val="none" w:sz="0" w:space="0" w:color="auto"/>
        <w:right w:val="none" w:sz="0" w:space="0" w:color="auto"/>
      </w:divBdr>
    </w:div>
    <w:div w:id="70008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DB82-B963-43BD-B19F-E4F6BACA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7096</Characters>
  <Application>Microsoft Office Word</Application>
  <DocSecurity>4</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fotinis</dc:creator>
  <cp:keywords/>
  <dc:description/>
  <cp:lastModifiedBy>idiaitero3</cp:lastModifiedBy>
  <cp:revision>2</cp:revision>
  <cp:lastPrinted>2025-05-14T08:21:00Z</cp:lastPrinted>
  <dcterms:created xsi:type="dcterms:W3CDTF">2025-05-29T09:57:00Z</dcterms:created>
  <dcterms:modified xsi:type="dcterms:W3CDTF">2025-05-29T09:57:00Z</dcterms:modified>
</cp:coreProperties>
</file>