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9F3" w:rsidRPr="008A39F3" w:rsidRDefault="008A39F3" w:rsidP="008A39F3">
      <w:pPr>
        <w:spacing w:after="160" w:line="259" w:lineRule="auto"/>
        <w:ind w:left="360"/>
        <w:jc w:val="center"/>
        <w:rPr>
          <w:rFonts w:eastAsiaTheme="minorHAnsi"/>
          <w:b/>
          <w:sz w:val="28"/>
          <w:szCs w:val="24"/>
          <w:lang w:eastAsia="en-US"/>
        </w:rPr>
      </w:pPr>
      <w:r w:rsidRPr="008A39F3">
        <w:rPr>
          <w:rFonts w:eastAsiaTheme="minorHAnsi"/>
          <w:b/>
          <w:sz w:val="28"/>
          <w:szCs w:val="24"/>
          <w:lang w:eastAsia="en-US"/>
        </w:rPr>
        <w:t>ΦΥΛΛΟ ΣΥΜΜΟΡΦΩΣΗΣ</w:t>
      </w:r>
    </w:p>
    <w:p w:rsidR="008A39F3" w:rsidRDefault="008A39F3" w:rsidP="008A39F3">
      <w:pPr>
        <w:spacing w:after="160" w:line="259" w:lineRule="auto"/>
        <w:ind w:left="360"/>
        <w:jc w:val="center"/>
        <w:rPr>
          <w:rFonts w:eastAsiaTheme="minorHAnsi"/>
          <w:b/>
          <w:sz w:val="28"/>
          <w:szCs w:val="24"/>
          <w:lang w:eastAsia="en-US"/>
        </w:rPr>
      </w:pPr>
      <w:r w:rsidRPr="008A39F3">
        <w:rPr>
          <w:rFonts w:eastAsiaTheme="minorHAnsi"/>
          <w:b/>
          <w:sz w:val="28"/>
          <w:szCs w:val="24"/>
          <w:lang w:eastAsia="en-US"/>
        </w:rPr>
        <w:t xml:space="preserve">ΟΜΑΔΑ Α: Ηλεκτρονικοί υπολογιστές – </w:t>
      </w:r>
      <w:proofErr w:type="spellStart"/>
      <w:r w:rsidRPr="008A39F3">
        <w:rPr>
          <w:rFonts w:eastAsiaTheme="minorHAnsi"/>
          <w:b/>
          <w:sz w:val="28"/>
          <w:szCs w:val="24"/>
          <w:lang w:eastAsia="en-US"/>
        </w:rPr>
        <w:t>Τάμπλετ</w:t>
      </w:r>
      <w:bookmarkStart w:id="0" w:name="_GoBack"/>
      <w:bookmarkEnd w:id="0"/>
      <w:proofErr w:type="spellEnd"/>
    </w:p>
    <w:p w:rsidR="008A39F3" w:rsidRPr="00940801" w:rsidRDefault="008A39F3" w:rsidP="008A39F3">
      <w:pPr>
        <w:pStyle w:val="a3"/>
        <w:numPr>
          <w:ilvl w:val="0"/>
          <w:numId w:val="1"/>
        </w:numPr>
        <w:spacing w:after="160" w:line="259" w:lineRule="auto"/>
        <w:jc w:val="both"/>
        <w:rPr>
          <w:rFonts w:ascii="Calibri" w:hAnsi="Calibri" w:cs="Calibri"/>
          <w:b/>
          <w:color w:val="000000"/>
          <w:sz w:val="28"/>
        </w:rPr>
      </w:pPr>
      <w:r w:rsidRPr="00940801">
        <w:rPr>
          <w:rFonts w:ascii="Calibri" w:hAnsi="Calibri" w:cs="Calibri"/>
          <w:b/>
          <w:color w:val="000000"/>
          <w:sz w:val="28"/>
        </w:rPr>
        <w:t xml:space="preserve">Ηλεκτρονικοί Υπολογιστές </w:t>
      </w: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9"/>
        <w:gridCol w:w="1979"/>
        <w:gridCol w:w="2054"/>
        <w:gridCol w:w="1920"/>
        <w:gridCol w:w="1804"/>
      </w:tblGrid>
      <w:tr w:rsidR="008A39F3" w:rsidRPr="00BB22B9" w:rsidTr="008003BE">
        <w:trPr>
          <w:tblHeader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A39F3" w:rsidRPr="00BB22B9" w:rsidRDefault="008A39F3" w:rsidP="008003BE">
            <w:pPr>
              <w:pStyle w:val="a4"/>
              <w:spacing w:after="12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BB22B9">
              <w:rPr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A39F3" w:rsidRPr="00BB22B9" w:rsidRDefault="008A39F3" w:rsidP="008003BE">
            <w:pPr>
              <w:pStyle w:val="a4"/>
              <w:rPr>
                <w:color w:val="000000"/>
                <w:sz w:val="20"/>
                <w:szCs w:val="20"/>
              </w:rPr>
            </w:pPr>
            <w:r w:rsidRPr="00BB22B9">
              <w:rPr>
                <w:b/>
                <w:bCs/>
                <w:color w:val="000000"/>
                <w:sz w:val="20"/>
                <w:szCs w:val="20"/>
              </w:rPr>
              <w:t>ΠΡΟΔΙΑΓΡΑΦΕΣ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A39F3" w:rsidRPr="00BB22B9" w:rsidRDefault="008A39F3" w:rsidP="008003BE">
            <w:pPr>
              <w:pStyle w:val="a4"/>
              <w:rPr>
                <w:b/>
                <w:bCs/>
                <w:color w:val="000000"/>
                <w:sz w:val="20"/>
                <w:szCs w:val="20"/>
              </w:rPr>
            </w:pPr>
            <w:r w:rsidRPr="00BB22B9">
              <w:rPr>
                <w:b/>
                <w:bCs/>
                <w:color w:val="000000"/>
                <w:sz w:val="20"/>
                <w:szCs w:val="20"/>
              </w:rPr>
              <w:t>ΕΛΑΧΙΣΤΗ ΑΠΑΙΤΗΣΗ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A39F3" w:rsidRPr="00BB22B9" w:rsidRDefault="008A39F3" w:rsidP="008003BE">
            <w:pPr>
              <w:pStyle w:val="a4"/>
              <w:rPr>
                <w:b/>
                <w:bCs/>
                <w:color w:val="000000"/>
                <w:sz w:val="20"/>
                <w:szCs w:val="20"/>
              </w:rPr>
            </w:pPr>
            <w:r w:rsidRPr="00BB22B9">
              <w:rPr>
                <w:b/>
                <w:bCs/>
                <w:color w:val="000000"/>
                <w:sz w:val="20"/>
                <w:szCs w:val="20"/>
              </w:rPr>
              <w:t>ΑΠΑΝΤΗΣΗ</w:t>
            </w: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8A39F3" w:rsidRPr="00BB22B9" w:rsidRDefault="008A39F3" w:rsidP="008003BE">
            <w:pPr>
              <w:pStyle w:val="a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22B9">
              <w:rPr>
                <w:b/>
                <w:bCs/>
                <w:color w:val="000000"/>
                <w:sz w:val="20"/>
                <w:szCs w:val="20"/>
              </w:rPr>
              <w:t xml:space="preserve">ΠΑΡΑΠΟΜΠΗ </w:t>
            </w:r>
          </w:p>
          <w:p w:rsidR="008A39F3" w:rsidRPr="00BB22B9" w:rsidRDefault="008A39F3" w:rsidP="008003BE">
            <w:pPr>
              <w:pStyle w:val="a4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A39F3" w:rsidRPr="00BB22B9" w:rsidTr="008003BE">
        <w:trPr>
          <w:trHeight w:val="813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 w:rsidRPr="00BB22B9">
              <w:rPr>
                <w:color w:val="000000"/>
                <w:sz w:val="18"/>
                <w:szCs w:val="16"/>
                <w:lang w:val="en-US"/>
              </w:rPr>
              <w:t>1.1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spacing w:after="160" w:line="259" w:lineRule="auto"/>
              <w:jc w:val="both"/>
              <w:rPr>
                <w:rFonts w:eastAsiaTheme="minorHAnsi"/>
                <w:lang w:eastAsia="en-US"/>
              </w:rPr>
            </w:pPr>
            <w:r w:rsidRPr="004B73EE">
              <w:rPr>
                <w:rFonts w:eastAsiaTheme="minorHAnsi"/>
                <w:lang w:eastAsia="en-US"/>
              </w:rPr>
              <w:t>Ανακοίνωση μοντέλου εντός του 2022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pStyle w:val="a4"/>
              <w:spacing w:after="6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408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ΝΑΙ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20"/>
                <w:szCs w:val="16"/>
              </w:rPr>
            </w:pPr>
          </w:p>
        </w:tc>
      </w:tr>
      <w:tr w:rsidR="008A39F3" w:rsidRPr="00BB22B9" w:rsidTr="008003BE">
        <w:trPr>
          <w:trHeight w:val="234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 w:rsidRPr="00BB22B9">
              <w:rPr>
                <w:color w:val="000000"/>
                <w:sz w:val="18"/>
                <w:szCs w:val="16"/>
                <w:lang w:val="en-US"/>
              </w:rPr>
              <w:t>1.2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  <w:r w:rsidRPr="00B31AD1">
              <w:rPr>
                <w:rFonts w:eastAsiaTheme="minorHAnsi"/>
                <w:lang w:eastAsia="en-US"/>
              </w:rPr>
              <w:t>Πιστοποιήσεις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pStyle w:val="a4"/>
              <w:spacing w:after="6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408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CE, ENERGY STAR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20"/>
                <w:szCs w:val="16"/>
                <w:lang w:val="en-US"/>
              </w:rPr>
            </w:pPr>
          </w:p>
        </w:tc>
      </w:tr>
      <w:tr w:rsidR="008A39F3" w:rsidRPr="00940801" w:rsidTr="008003BE"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 w:rsidRPr="00BB22B9">
              <w:rPr>
                <w:color w:val="000000"/>
                <w:sz w:val="18"/>
                <w:szCs w:val="16"/>
                <w:lang w:val="en-US"/>
              </w:rPr>
              <w:t>1.3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rFonts w:eastAsiaTheme="minorHAnsi"/>
                <w:lang w:eastAsia="en-US"/>
              </w:rPr>
              <w:t>Ε</w:t>
            </w:r>
            <w:r w:rsidRPr="00B31AD1">
              <w:rPr>
                <w:rFonts w:eastAsiaTheme="minorHAnsi"/>
                <w:lang w:eastAsia="en-US"/>
              </w:rPr>
              <w:t>πεξεργαστή</w:t>
            </w:r>
            <w:r>
              <w:rPr>
                <w:rFonts w:eastAsiaTheme="minorHAnsi"/>
                <w:lang w:eastAsia="en-US"/>
              </w:rPr>
              <w:t>ς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pStyle w:val="a4"/>
              <w:spacing w:after="6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408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τύπου </w:t>
            </w:r>
            <w:proofErr w:type="spellStart"/>
            <w:r w:rsidRPr="009408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Intel</w:t>
            </w:r>
            <w:proofErr w:type="spellEnd"/>
            <w:r w:rsidRPr="009408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408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Core</w:t>
            </w:r>
            <w:proofErr w:type="spellEnd"/>
            <w:r w:rsidRPr="009408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i3-2100 12ης γενιάς ή ισοδύναμο άλλου κατασκευαστή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color w:val="000000"/>
                <w:sz w:val="20"/>
                <w:szCs w:val="16"/>
              </w:rPr>
            </w:pPr>
          </w:p>
        </w:tc>
      </w:tr>
      <w:tr w:rsidR="008A39F3" w:rsidRPr="00BB22B9" w:rsidTr="008003BE">
        <w:trPr>
          <w:trHeight w:val="1296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 w:rsidRPr="00BB22B9">
              <w:rPr>
                <w:color w:val="000000"/>
                <w:sz w:val="18"/>
                <w:szCs w:val="16"/>
                <w:lang w:val="en-US"/>
              </w:rPr>
              <w:t>1.4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color w:val="000000"/>
                <w:sz w:val="18"/>
                <w:szCs w:val="16"/>
              </w:rPr>
            </w:pPr>
            <w:r w:rsidRPr="00B31AD1">
              <w:rPr>
                <w:rFonts w:eastAsiaTheme="minorHAnsi"/>
                <w:lang w:eastAsia="en-US"/>
              </w:rPr>
              <w:t xml:space="preserve">Συχνότητα λειτουργίας επεξεργαστή βασική σε </w:t>
            </w:r>
            <w:proofErr w:type="spellStart"/>
            <w:r w:rsidRPr="00B31AD1">
              <w:rPr>
                <w:rFonts w:eastAsiaTheme="minorHAnsi"/>
                <w:lang w:eastAsia="en-US"/>
              </w:rPr>
              <w:t>GHz</w:t>
            </w:r>
            <w:proofErr w:type="spellEnd"/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spacing w:after="160" w:line="259" w:lineRule="auto"/>
              <w:jc w:val="both"/>
              <w:rPr>
                <w:rFonts w:eastAsiaTheme="minorHAnsi"/>
                <w:lang w:eastAsia="en-US"/>
              </w:rPr>
            </w:pPr>
            <w:r w:rsidRPr="00940801">
              <w:rPr>
                <w:rFonts w:eastAsiaTheme="minorHAnsi"/>
                <w:lang w:eastAsia="en-US"/>
              </w:rPr>
              <w:t>3.3 ή ισοδύναμο άλλου κατασκευαστή</w:t>
            </w:r>
          </w:p>
          <w:p w:rsidR="008A39F3" w:rsidRPr="00940801" w:rsidRDefault="008A39F3" w:rsidP="008003BE">
            <w:pPr>
              <w:pStyle w:val="a4"/>
              <w:spacing w:after="6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20"/>
                <w:szCs w:val="16"/>
              </w:rPr>
            </w:pPr>
          </w:p>
        </w:tc>
      </w:tr>
      <w:tr w:rsidR="008A39F3" w:rsidRPr="00BB22B9" w:rsidTr="008003BE">
        <w:trPr>
          <w:trHeight w:val="582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  <w:lang w:val="en-US"/>
              </w:rPr>
              <w:t>1.5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 w:rsidRPr="00B31AD1">
              <w:rPr>
                <w:rFonts w:eastAsiaTheme="minorHAnsi"/>
                <w:lang w:eastAsia="en-US"/>
              </w:rPr>
              <w:t>Κάρτα</w:t>
            </w:r>
            <w:r w:rsidRPr="00B31AD1">
              <w:rPr>
                <w:rFonts w:eastAsiaTheme="minorHAnsi"/>
                <w:lang w:val="en-US" w:eastAsia="en-US"/>
              </w:rPr>
              <w:t xml:space="preserve"> </w:t>
            </w:r>
            <w:r w:rsidRPr="00B31AD1">
              <w:rPr>
                <w:rFonts w:eastAsiaTheme="minorHAnsi"/>
                <w:lang w:eastAsia="en-US"/>
              </w:rPr>
              <w:t>δικτύου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  <w:r w:rsidRPr="00940801">
              <w:rPr>
                <w:rFonts w:eastAsiaTheme="minorHAnsi"/>
                <w:lang w:eastAsia="en-US"/>
              </w:rPr>
              <w:t>10/100/1000Mbps (</w:t>
            </w:r>
            <w:proofErr w:type="spellStart"/>
            <w:r w:rsidRPr="00940801">
              <w:rPr>
                <w:rFonts w:eastAsiaTheme="minorHAnsi"/>
                <w:lang w:eastAsia="en-US"/>
              </w:rPr>
              <w:t>Gigabit</w:t>
            </w:r>
            <w:proofErr w:type="spellEnd"/>
            <w:r w:rsidRPr="00940801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940801">
              <w:rPr>
                <w:rFonts w:eastAsiaTheme="minorHAnsi"/>
                <w:lang w:eastAsia="en-US"/>
              </w:rPr>
              <w:t>ethernet</w:t>
            </w:r>
            <w:proofErr w:type="spellEnd"/>
            <w:r w:rsidRPr="00940801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</w:p>
        </w:tc>
      </w:tr>
      <w:tr w:rsidR="008A39F3" w:rsidRPr="00BB22B9" w:rsidTr="008003BE"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  <w:lang w:val="en-US"/>
              </w:rPr>
              <w:t>1.6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31AD1" w:rsidRDefault="008A39F3" w:rsidP="008003BE">
            <w:pPr>
              <w:rPr>
                <w:rFonts w:eastAsiaTheme="minorHAnsi"/>
                <w:lang w:eastAsia="en-US"/>
              </w:rPr>
            </w:pPr>
            <w:r w:rsidRPr="00B31AD1">
              <w:rPr>
                <w:rFonts w:eastAsiaTheme="minorHAnsi"/>
                <w:lang w:eastAsia="en-US"/>
              </w:rPr>
              <w:t>Χωρητικότητα δίσκου (σε GB)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  <w:r w:rsidRPr="00B31AD1">
              <w:rPr>
                <w:rFonts w:eastAsiaTheme="minorHAnsi"/>
                <w:lang w:eastAsia="en-US"/>
              </w:rPr>
              <w:t xml:space="preserve">256 </w:t>
            </w:r>
            <w:proofErr w:type="spellStart"/>
            <w:r w:rsidRPr="00B31AD1">
              <w:rPr>
                <w:rFonts w:eastAsiaTheme="minorHAnsi"/>
                <w:lang w:eastAsia="en-US"/>
              </w:rPr>
              <w:t>Gb</w:t>
            </w:r>
            <w:proofErr w:type="spellEnd"/>
            <w:r w:rsidRPr="00940801">
              <w:rPr>
                <w:rFonts w:eastAsiaTheme="minorHAnsi"/>
                <w:lang w:eastAsia="en-US"/>
              </w:rPr>
              <w:t xml:space="preserve"> (</w:t>
            </w:r>
            <w:r>
              <w:rPr>
                <w:rFonts w:eastAsiaTheme="minorHAnsi"/>
                <w:lang w:eastAsia="en-US"/>
              </w:rPr>
              <w:t xml:space="preserve">τύπος: </w:t>
            </w:r>
            <w:proofErr w:type="spellStart"/>
            <w:r w:rsidRPr="00940801">
              <w:rPr>
                <w:rFonts w:eastAsiaTheme="minorHAnsi"/>
                <w:lang w:eastAsia="en-US"/>
              </w:rPr>
              <w:t>ssd</w:t>
            </w:r>
            <w:proofErr w:type="spellEnd"/>
            <w:r w:rsidRPr="00940801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</w:p>
        </w:tc>
      </w:tr>
      <w:tr w:rsidR="008A39F3" w:rsidRPr="00BB22B9" w:rsidTr="008003BE"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  <w:lang w:val="en-US"/>
              </w:rPr>
              <w:t>1.7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31AD1" w:rsidRDefault="008A39F3" w:rsidP="008003B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Μνήμη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1B08CE" w:rsidRDefault="008A39F3" w:rsidP="008003BE">
            <w:pPr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eastAsia="en-US"/>
              </w:rPr>
              <w:t xml:space="preserve">8 </w:t>
            </w:r>
            <w:r>
              <w:rPr>
                <w:rFonts w:eastAsiaTheme="minorHAnsi"/>
                <w:lang w:val="en-US" w:eastAsia="en-US"/>
              </w:rPr>
              <w:t>GB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</w:p>
        </w:tc>
      </w:tr>
      <w:tr w:rsidR="008A39F3" w:rsidRPr="00BB22B9" w:rsidTr="008003BE"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  <w:lang w:val="en-US"/>
              </w:rPr>
              <w:t>1.8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31AD1" w:rsidRDefault="008A39F3" w:rsidP="008003BE">
            <w:pPr>
              <w:rPr>
                <w:rFonts w:eastAsiaTheme="minorHAnsi"/>
                <w:lang w:eastAsia="en-US"/>
              </w:rPr>
            </w:pPr>
            <w:r w:rsidRPr="00B31AD1">
              <w:rPr>
                <w:rFonts w:eastAsiaTheme="minorHAnsi"/>
                <w:lang w:eastAsia="en-US"/>
              </w:rPr>
              <w:t>Ισχύς τροφοδοτικού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250</w:t>
            </w:r>
            <w:r w:rsidRPr="00B31AD1">
              <w:rPr>
                <w:rFonts w:eastAsiaTheme="minorHAnsi"/>
                <w:lang w:eastAsia="en-US"/>
              </w:rPr>
              <w:t xml:space="preserve"> W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</w:p>
        </w:tc>
      </w:tr>
      <w:tr w:rsidR="008A39F3" w:rsidRPr="00BB22B9" w:rsidTr="008003BE"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  <w:lang w:val="en-US"/>
              </w:rPr>
              <w:t>1.9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31AD1" w:rsidRDefault="008A39F3" w:rsidP="008003BE">
            <w:pPr>
              <w:rPr>
                <w:rFonts w:eastAsiaTheme="minorHAnsi"/>
                <w:lang w:eastAsia="en-US"/>
              </w:rPr>
            </w:pPr>
            <w:proofErr w:type="spellStart"/>
            <w:r w:rsidRPr="00CF59D7">
              <w:rPr>
                <w:rFonts w:eastAsiaTheme="minorHAnsi"/>
                <w:lang w:eastAsia="en-US"/>
              </w:rPr>
              <w:t>Προεγκατεστημένο</w:t>
            </w:r>
            <w:proofErr w:type="spellEnd"/>
            <w:r w:rsidRPr="00CF59D7">
              <w:rPr>
                <w:rFonts w:eastAsiaTheme="minorHAnsi"/>
                <w:lang w:eastAsia="en-US"/>
              </w:rPr>
              <w:t xml:space="preserve"> λειτουργικό σύστημα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  <w:r w:rsidRPr="00CF59D7">
              <w:rPr>
                <w:rFonts w:eastAsiaTheme="minorHAnsi"/>
                <w:lang w:eastAsia="en-US"/>
              </w:rPr>
              <w:t xml:space="preserve">Windows 10 </w:t>
            </w:r>
            <w:proofErr w:type="spellStart"/>
            <w:r w:rsidRPr="00CF59D7">
              <w:rPr>
                <w:rFonts w:eastAsiaTheme="minorHAnsi"/>
                <w:lang w:eastAsia="en-US"/>
              </w:rPr>
              <w:t>Pro</w:t>
            </w:r>
            <w:proofErr w:type="spellEnd"/>
            <w:r w:rsidRPr="00CF59D7">
              <w:rPr>
                <w:rFonts w:eastAsiaTheme="minorHAnsi"/>
                <w:lang w:eastAsia="en-US"/>
              </w:rPr>
              <w:t xml:space="preserve"> ENG/GR με δυνατότητα αναβάθμισης σε Windows 11 </w:t>
            </w:r>
            <w:r w:rsidRPr="00940801">
              <w:rPr>
                <w:rFonts w:eastAsiaTheme="minorHAnsi"/>
                <w:lang w:eastAsia="en-US"/>
              </w:rPr>
              <w:t>PRO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</w:p>
        </w:tc>
      </w:tr>
      <w:tr w:rsidR="008A39F3" w:rsidRPr="00BB22B9" w:rsidTr="008003BE"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  <w:lang w:val="en-US"/>
              </w:rPr>
              <w:t>1.10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31AD1" w:rsidRDefault="008A39F3" w:rsidP="008003BE">
            <w:pPr>
              <w:rPr>
                <w:rFonts w:eastAsiaTheme="minorHAnsi"/>
                <w:lang w:eastAsia="en-US"/>
              </w:rPr>
            </w:pPr>
            <w:r w:rsidRPr="00B31AD1">
              <w:rPr>
                <w:rFonts w:eastAsiaTheme="minorHAnsi"/>
                <w:lang w:eastAsia="en-US"/>
              </w:rPr>
              <w:t>Οθόνη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  <w:r w:rsidRPr="00B31AD1">
              <w:rPr>
                <w:rFonts w:eastAsiaTheme="minorHAnsi"/>
                <w:lang w:eastAsia="en-US"/>
              </w:rPr>
              <w:t>διαστάσεων ≥ 21.5” ανακοίνωσης εντός του 2021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</w:p>
        </w:tc>
      </w:tr>
      <w:tr w:rsidR="008A39F3" w:rsidRPr="00BB22B9" w:rsidTr="008003BE">
        <w:trPr>
          <w:trHeight w:val="856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  <w:lang w:val="en-US"/>
              </w:rPr>
              <w:lastRenderedPageBreak/>
              <w:t>1.11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31AD1" w:rsidRDefault="008A39F3" w:rsidP="008003BE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940801">
              <w:rPr>
                <w:rFonts w:eastAsiaTheme="minorHAnsi"/>
                <w:lang w:eastAsia="en-US"/>
              </w:rPr>
              <w:t>Ενσύρματο ελληνικό πληκτρολόγιο USB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  <w:r w:rsidRPr="00940801">
              <w:rPr>
                <w:rFonts w:eastAsiaTheme="minorHAnsi"/>
                <w:lang w:eastAsia="en-US"/>
              </w:rPr>
              <w:t>NAI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</w:p>
        </w:tc>
      </w:tr>
      <w:tr w:rsidR="008A39F3" w:rsidRPr="00BB22B9" w:rsidTr="008003BE"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  <w:lang w:val="en-US"/>
              </w:rPr>
              <w:t>1.12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940801">
              <w:rPr>
                <w:rFonts w:eastAsiaTheme="minorHAnsi"/>
                <w:lang w:eastAsia="en-US"/>
              </w:rPr>
              <w:t>Ποντίκι τύπου USB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  <w:r w:rsidRPr="00940801">
              <w:rPr>
                <w:rFonts w:eastAsiaTheme="minorHAnsi"/>
                <w:lang w:eastAsia="en-US"/>
              </w:rPr>
              <w:t>NAI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</w:p>
        </w:tc>
      </w:tr>
    </w:tbl>
    <w:p w:rsidR="008A39F3" w:rsidRDefault="008A39F3" w:rsidP="008A39F3">
      <w:pPr>
        <w:pStyle w:val="a3"/>
        <w:spacing w:after="160" w:line="259" w:lineRule="auto"/>
        <w:ind w:left="1440"/>
        <w:jc w:val="both"/>
        <w:rPr>
          <w:rFonts w:eastAsiaTheme="minorHAnsi"/>
          <w:lang w:eastAsia="en-US"/>
        </w:rPr>
      </w:pPr>
    </w:p>
    <w:p w:rsidR="008A39F3" w:rsidRDefault="008A39F3" w:rsidP="008A39F3">
      <w:pPr>
        <w:pStyle w:val="a3"/>
        <w:spacing w:after="160" w:line="259" w:lineRule="auto"/>
        <w:ind w:left="1440"/>
        <w:jc w:val="both"/>
        <w:rPr>
          <w:rFonts w:eastAsiaTheme="minorHAnsi"/>
          <w:lang w:eastAsia="en-US"/>
        </w:rPr>
      </w:pPr>
    </w:p>
    <w:p w:rsidR="008A39F3" w:rsidRDefault="008A39F3" w:rsidP="008A39F3">
      <w:pPr>
        <w:pStyle w:val="a3"/>
        <w:spacing w:after="160" w:line="259" w:lineRule="auto"/>
        <w:ind w:left="1440"/>
        <w:jc w:val="both"/>
        <w:rPr>
          <w:rFonts w:eastAsiaTheme="minorHAnsi"/>
          <w:lang w:eastAsia="en-US"/>
        </w:rPr>
      </w:pPr>
    </w:p>
    <w:p w:rsidR="008A39F3" w:rsidRPr="0060613F" w:rsidRDefault="008A39F3" w:rsidP="008A39F3">
      <w:pPr>
        <w:pStyle w:val="a3"/>
        <w:numPr>
          <w:ilvl w:val="0"/>
          <w:numId w:val="1"/>
        </w:numPr>
        <w:spacing w:after="160" w:line="259" w:lineRule="auto"/>
        <w:jc w:val="both"/>
        <w:rPr>
          <w:rFonts w:ascii="Calibri" w:hAnsi="Calibri" w:cs="Calibri"/>
          <w:b/>
          <w:color w:val="000000"/>
          <w:sz w:val="28"/>
        </w:rPr>
      </w:pPr>
      <w:proofErr w:type="spellStart"/>
      <w:r w:rsidRPr="00940801">
        <w:rPr>
          <w:rFonts w:ascii="Calibri" w:hAnsi="Calibri" w:cs="Calibri"/>
          <w:b/>
          <w:color w:val="000000"/>
          <w:sz w:val="28"/>
        </w:rPr>
        <w:t>Tablets</w:t>
      </w:r>
      <w:proofErr w:type="spellEnd"/>
      <w:r w:rsidRPr="00940801">
        <w:rPr>
          <w:rFonts w:ascii="Calibri" w:hAnsi="Calibri" w:cs="Calibri"/>
          <w:b/>
          <w:color w:val="000000"/>
          <w:sz w:val="28"/>
        </w:rPr>
        <w:t xml:space="preserve"> </w:t>
      </w:r>
      <w:r>
        <w:rPr>
          <w:rFonts w:ascii="Calibri" w:hAnsi="Calibri" w:cs="Calibri"/>
          <w:b/>
          <w:color w:val="000000"/>
          <w:sz w:val="28"/>
        </w:rPr>
        <w:t>τύπου Α</w:t>
      </w: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9"/>
        <w:gridCol w:w="1979"/>
        <w:gridCol w:w="2054"/>
        <w:gridCol w:w="1920"/>
        <w:gridCol w:w="1804"/>
      </w:tblGrid>
      <w:tr w:rsidR="008A39F3" w:rsidRPr="00BB22B9" w:rsidTr="008003BE">
        <w:trPr>
          <w:tblHeader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A39F3" w:rsidRPr="00BB22B9" w:rsidRDefault="008A39F3" w:rsidP="008003BE">
            <w:pPr>
              <w:pStyle w:val="a4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BB22B9">
              <w:rPr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A39F3" w:rsidRPr="00BB22B9" w:rsidRDefault="008A39F3" w:rsidP="008003BE">
            <w:pPr>
              <w:pStyle w:val="a4"/>
              <w:rPr>
                <w:color w:val="000000"/>
                <w:sz w:val="20"/>
                <w:szCs w:val="20"/>
              </w:rPr>
            </w:pPr>
            <w:r w:rsidRPr="00BB22B9">
              <w:rPr>
                <w:b/>
                <w:bCs/>
                <w:color w:val="000000"/>
                <w:sz w:val="20"/>
                <w:szCs w:val="20"/>
              </w:rPr>
              <w:t>ΠΡΟΔΙΑΓΡΑΦΕΣ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A39F3" w:rsidRPr="00BB22B9" w:rsidRDefault="008A39F3" w:rsidP="008003BE">
            <w:pPr>
              <w:pStyle w:val="a4"/>
              <w:rPr>
                <w:b/>
                <w:bCs/>
                <w:color w:val="000000"/>
                <w:sz w:val="20"/>
                <w:szCs w:val="20"/>
              </w:rPr>
            </w:pPr>
            <w:r w:rsidRPr="00BB22B9">
              <w:rPr>
                <w:b/>
                <w:bCs/>
                <w:color w:val="000000"/>
                <w:sz w:val="20"/>
                <w:szCs w:val="20"/>
              </w:rPr>
              <w:t>ΕΛΑΧΙΣΤΗ ΑΠΑΙΤΗΣΗ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A39F3" w:rsidRPr="00BB22B9" w:rsidRDefault="008A39F3" w:rsidP="008003BE">
            <w:pPr>
              <w:pStyle w:val="a4"/>
              <w:rPr>
                <w:b/>
                <w:bCs/>
                <w:color w:val="000000"/>
                <w:sz w:val="20"/>
                <w:szCs w:val="20"/>
              </w:rPr>
            </w:pPr>
            <w:r w:rsidRPr="00BB22B9">
              <w:rPr>
                <w:b/>
                <w:bCs/>
                <w:color w:val="000000"/>
                <w:sz w:val="20"/>
                <w:szCs w:val="20"/>
              </w:rPr>
              <w:t>ΑΠΑΝΤΗΣΗ</w:t>
            </w: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8A39F3" w:rsidRPr="00BB22B9" w:rsidRDefault="008A39F3" w:rsidP="008003BE">
            <w:pPr>
              <w:pStyle w:val="a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22B9">
              <w:rPr>
                <w:b/>
                <w:bCs/>
                <w:color w:val="000000"/>
                <w:sz w:val="20"/>
                <w:szCs w:val="20"/>
              </w:rPr>
              <w:t xml:space="preserve">ΠΑΡΑΠΟΜΠΗ </w:t>
            </w:r>
          </w:p>
          <w:p w:rsidR="008A39F3" w:rsidRPr="00BB22B9" w:rsidRDefault="008A39F3" w:rsidP="008003BE">
            <w:pPr>
              <w:pStyle w:val="a4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A39F3" w:rsidRPr="00BB22B9" w:rsidTr="008003BE">
        <w:trPr>
          <w:trHeight w:val="813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spacing w:after="0"/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</w:rPr>
              <w:t>2</w:t>
            </w:r>
            <w:r w:rsidRPr="00BB22B9">
              <w:rPr>
                <w:color w:val="000000"/>
                <w:sz w:val="18"/>
                <w:szCs w:val="16"/>
                <w:lang w:val="en-US"/>
              </w:rPr>
              <w:t>.1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spacing w:after="0" w:line="259" w:lineRule="auto"/>
              <w:jc w:val="both"/>
              <w:rPr>
                <w:rFonts w:eastAsiaTheme="minorHAnsi"/>
                <w:lang w:eastAsia="en-US"/>
              </w:rPr>
            </w:pPr>
            <w:r w:rsidRPr="00FC75BE">
              <w:rPr>
                <w:rFonts w:eastAsiaTheme="minorHAnsi"/>
                <w:lang w:eastAsia="en-US"/>
              </w:rPr>
              <w:t>Οθόνη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pStyle w:val="a4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75BE">
              <w:rPr>
                <w:rFonts w:eastAsiaTheme="minorHAnsi"/>
                <w:lang w:eastAsia="en-US"/>
              </w:rPr>
              <w:t>10 ιντσών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spacing w:after="0"/>
              <w:rPr>
                <w:color w:val="000000"/>
                <w:sz w:val="20"/>
                <w:szCs w:val="16"/>
              </w:rPr>
            </w:pPr>
          </w:p>
        </w:tc>
      </w:tr>
      <w:tr w:rsidR="008A39F3" w:rsidRPr="00BB22B9" w:rsidTr="008003BE">
        <w:trPr>
          <w:trHeight w:val="234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spacing w:after="0"/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</w:rPr>
              <w:t>2</w:t>
            </w:r>
            <w:r w:rsidRPr="00BB22B9">
              <w:rPr>
                <w:color w:val="000000"/>
                <w:sz w:val="18"/>
                <w:szCs w:val="16"/>
                <w:lang w:val="en-US"/>
              </w:rPr>
              <w:t>.2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spacing w:after="0"/>
              <w:rPr>
                <w:color w:val="000000"/>
                <w:sz w:val="18"/>
                <w:szCs w:val="16"/>
              </w:rPr>
            </w:pPr>
            <w:r>
              <w:rPr>
                <w:rFonts w:eastAsiaTheme="minorHAnsi"/>
                <w:lang w:eastAsia="en-US"/>
              </w:rPr>
              <w:t>Χωρητικότητα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pStyle w:val="a4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lang w:eastAsia="en-US"/>
              </w:rPr>
              <w:t>128</w:t>
            </w:r>
            <w:r w:rsidRPr="00B31AD1">
              <w:rPr>
                <w:rFonts w:eastAsiaTheme="minorHAnsi"/>
                <w:lang w:eastAsia="en-US"/>
              </w:rPr>
              <w:t xml:space="preserve"> GB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spacing w:after="0"/>
              <w:rPr>
                <w:color w:val="000000"/>
                <w:sz w:val="20"/>
                <w:szCs w:val="16"/>
                <w:lang w:val="en-US"/>
              </w:rPr>
            </w:pPr>
          </w:p>
        </w:tc>
      </w:tr>
      <w:tr w:rsidR="008A39F3" w:rsidRPr="00BB22B9" w:rsidTr="008003BE">
        <w:trPr>
          <w:trHeight w:val="1296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7E6BAF" w:rsidRDefault="008A39F3" w:rsidP="008003BE">
            <w:pPr>
              <w:spacing w:after="0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</w:t>
            </w:r>
            <w:r w:rsidRPr="00BB22B9">
              <w:rPr>
                <w:color w:val="000000"/>
                <w:sz w:val="18"/>
                <w:szCs w:val="16"/>
                <w:lang w:val="en-US"/>
              </w:rPr>
              <w:t>.</w:t>
            </w:r>
            <w:r>
              <w:rPr>
                <w:color w:val="000000"/>
                <w:sz w:val="18"/>
                <w:szCs w:val="16"/>
              </w:rPr>
              <w:t>3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74303B" w:rsidRDefault="008A39F3" w:rsidP="008003BE">
            <w:pPr>
              <w:spacing w:after="0" w:line="259" w:lineRule="auto"/>
              <w:jc w:val="both"/>
              <w:rPr>
                <w:rFonts w:eastAsiaTheme="minorHAnsi"/>
                <w:lang w:eastAsia="en-US"/>
              </w:rPr>
            </w:pPr>
            <w:r w:rsidRPr="00940801">
              <w:rPr>
                <w:rFonts w:eastAsiaTheme="minorHAnsi"/>
                <w:lang w:eastAsia="en-US"/>
              </w:rPr>
              <w:t>Σύνδεση μέσω WIFI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pStyle w:val="a4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ΝΑΙ</w:t>
            </w:r>
            <w:r w:rsidRPr="009408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spacing w:after="0"/>
              <w:rPr>
                <w:color w:val="000000"/>
                <w:sz w:val="20"/>
                <w:szCs w:val="16"/>
              </w:rPr>
            </w:pPr>
          </w:p>
        </w:tc>
      </w:tr>
      <w:tr w:rsidR="008A39F3" w:rsidRPr="00BB22B9" w:rsidTr="008003BE">
        <w:trPr>
          <w:trHeight w:val="582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7E6BAF" w:rsidRDefault="008A39F3" w:rsidP="008003BE">
            <w:pPr>
              <w:spacing w:after="0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</w:t>
            </w:r>
            <w:r>
              <w:rPr>
                <w:color w:val="000000"/>
                <w:sz w:val="18"/>
                <w:szCs w:val="16"/>
                <w:lang w:val="en-US"/>
              </w:rPr>
              <w:t>.</w:t>
            </w:r>
            <w:r>
              <w:rPr>
                <w:color w:val="000000"/>
                <w:sz w:val="18"/>
                <w:szCs w:val="16"/>
              </w:rPr>
              <w:t>4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74303B" w:rsidRDefault="008A39F3" w:rsidP="008003BE">
            <w:pPr>
              <w:spacing w:after="0"/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rFonts w:eastAsiaTheme="minorHAnsi"/>
                <w:lang w:eastAsia="en-US"/>
              </w:rPr>
              <w:t>Μνήμη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spacing w:after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val="en-US" w:eastAsia="en-US"/>
              </w:rPr>
              <w:t>4</w:t>
            </w:r>
            <w:r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val="en-US" w:eastAsia="en-US"/>
              </w:rPr>
              <w:t>GB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spacing w:after="0"/>
              <w:rPr>
                <w:color w:val="000000"/>
                <w:sz w:val="18"/>
                <w:szCs w:val="16"/>
              </w:rPr>
            </w:pPr>
          </w:p>
        </w:tc>
      </w:tr>
      <w:tr w:rsidR="008A39F3" w:rsidRPr="00BB22B9" w:rsidTr="008003BE"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7E6BAF" w:rsidRDefault="008A39F3" w:rsidP="008003BE">
            <w:pPr>
              <w:spacing w:after="0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</w:t>
            </w:r>
            <w:r>
              <w:rPr>
                <w:color w:val="000000"/>
                <w:sz w:val="18"/>
                <w:szCs w:val="16"/>
                <w:lang w:val="en-US"/>
              </w:rPr>
              <w:t>.</w:t>
            </w:r>
            <w:r>
              <w:rPr>
                <w:color w:val="000000"/>
                <w:sz w:val="18"/>
                <w:szCs w:val="16"/>
              </w:rPr>
              <w:t>5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31AD1" w:rsidRDefault="008A39F3" w:rsidP="008003BE">
            <w:pPr>
              <w:spacing w:after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Επεξεργαστής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spacing w:after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 πυρήνων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spacing w:after="0"/>
              <w:rPr>
                <w:color w:val="000000"/>
                <w:sz w:val="18"/>
                <w:szCs w:val="16"/>
              </w:rPr>
            </w:pPr>
          </w:p>
        </w:tc>
      </w:tr>
      <w:tr w:rsidR="008A39F3" w:rsidRPr="00BB22B9" w:rsidTr="008003BE"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spacing w:after="0"/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</w:rPr>
              <w:t>2.6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31AD1" w:rsidRDefault="008A39F3" w:rsidP="008003BE">
            <w:pPr>
              <w:spacing w:after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Ανάλυση βασικής κάμερας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spacing w:after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8ΜΡ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spacing w:after="0"/>
              <w:rPr>
                <w:color w:val="000000"/>
                <w:sz w:val="18"/>
                <w:szCs w:val="16"/>
              </w:rPr>
            </w:pPr>
          </w:p>
        </w:tc>
      </w:tr>
      <w:tr w:rsidR="008A39F3" w:rsidRPr="00BB22B9" w:rsidTr="008003BE"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Default="008A39F3" w:rsidP="008003BE">
            <w:pPr>
              <w:spacing w:after="0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2.7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Default="008A39F3" w:rsidP="008003BE">
            <w:pPr>
              <w:spacing w:after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Ενσωματωμένη γραφίδα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Default="008A39F3" w:rsidP="008003BE">
            <w:pPr>
              <w:spacing w:after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ΝΑΙ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Default="008A39F3" w:rsidP="008003BE">
            <w:pPr>
              <w:spacing w:after="0"/>
              <w:rPr>
                <w:color w:val="000000"/>
                <w:sz w:val="18"/>
                <w:szCs w:val="16"/>
              </w:rPr>
            </w:pPr>
          </w:p>
          <w:p w:rsidR="008A39F3" w:rsidRDefault="008A39F3" w:rsidP="008003BE">
            <w:pPr>
              <w:spacing w:after="0"/>
              <w:rPr>
                <w:color w:val="000000"/>
                <w:sz w:val="18"/>
                <w:szCs w:val="16"/>
              </w:rPr>
            </w:pPr>
          </w:p>
          <w:p w:rsidR="008A39F3" w:rsidRPr="00BB22B9" w:rsidRDefault="008A39F3" w:rsidP="008003BE">
            <w:pPr>
              <w:spacing w:after="0"/>
              <w:rPr>
                <w:color w:val="000000"/>
                <w:sz w:val="18"/>
                <w:szCs w:val="16"/>
              </w:rPr>
            </w:pPr>
          </w:p>
        </w:tc>
      </w:tr>
      <w:tr w:rsidR="008A39F3" w:rsidRPr="00BB22B9" w:rsidTr="008003BE"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216AAE" w:rsidRDefault="008A39F3" w:rsidP="008003BE">
            <w:pPr>
              <w:spacing w:after="0"/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  <w:lang w:val="en-US"/>
              </w:rPr>
              <w:t>2.8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Default="008A39F3" w:rsidP="008003BE">
            <w:pPr>
              <w:spacing w:after="0"/>
              <w:rPr>
                <w:rFonts w:eastAsiaTheme="minorHAnsi"/>
                <w:lang w:eastAsia="en-US"/>
              </w:rPr>
            </w:pPr>
            <w:r w:rsidRPr="00216AAE">
              <w:rPr>
                <w:rFonts w:eastAsiaTheme="minorHAnsi"/>
                <w:lang w:eastAsia="en-US"/>
              </w:rPr>
              <w:t xml:space="preserve">Λειτουργικό σύστημα : </w:t>
            </w:r>
            <w:proofErr w:type="spellStart"/>
            <w:r w:rsidRPr="00216AAE">
              <w:rPr>
                <w:rFonts w:eastAsiaTheme="minorHAnsi"/>
                <w:lang w:eastAsia="en-US"/>
              </w:rPr>
              <w:t>Android</w:t>
            </w:r>
            <w:proofErr w:type="spellEnd"/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Default="008A39F3" w:rsidP="008003BE">
            <w:pPr>
              <w:spacing w:after="0"/>
              <w:rPr>
                <w:rFonts w:eastAsiaTheme="minorHAnsi"/>
                <w:lang w:eastAsia="en-US"/>
              </w:rPr>
            </w:pPr>
            <w:r w:rsidRPr="00216AAE">
              <w:rPr>
                <w:rFonts w:eastAsiaTheme="minorHAnsi"/>
                <w:lang w:eastAsia="en-US"/>
              </w:rPr>
              <w:t>ΝΑΙ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Default="008A39F3" w:rsidP="008003BE">
            <w:pPr>
              <w:spacing w:after="0"/>
              <w:rPr>
                <w:color w:val="000000"/>
                <w:sz w:val="18"/>
                <w:szCs w:val="16"/>
              </w:rPr>
            </w:pPr>
          </w:p>
        </w:tc>
      </w:tr>
    </w:tbl>
    <w:p w:rsidR="008A39F3" w:rsidRDefault="008A39F3" w:rsidP="008A39F3">
      <w:pPr>
        <w:spacing w:after="160" w:line="259" w:lineRule="auto"/>
        <w:rPr>
          <w:rFonts w:eastAsiaTheme="minorHAnsi"/>
          <w:b/>
          <w:sz w:val="28"/>
          <w:szCs w:val="24"/>
          <w:highlight w:val="yellow"/>
          <w:lang w:eastAsia="en-US"/>
        </w:rPr>
      </w:pPr>
    </w:p>
    <w:p w:rsidR="008A39F3" w:rsidRPr="003C64F9" w:rsidRDefault="008A39F3" w:rsidP="008A39F3">
      <w:pPr>
        <w:pStyle w:val="a3"/>
        <w:numPr>
          <w:ilvl w:val="0"/>
          <w:numId w:val="1"/>
        </w:numPr>
        <w:spacing w:after="160" w:line="259" w:lineRule="auto"/>
        <w:jc w:val="both"/>
        <w:rPr>
          <w:rFonts w:ascii="Calibri" w:hAnsi="Calibri" w:cs="Calibri"/>
          <w:b/>
          <w:color w:val="000000"/>
          <w:sz w:val="28"/>
        </w:rPr>
      </w:pPr>
      <w:proofErr w:type="spellStart"/>
      <w:r w:rsidRPr="003C64F9">
        <w:rPr>
          <w:rFonts w:ascii="Calibri" w:hAnsi="Calibri" w:cs="Calibri"/>
          <w:b/>
          <w:color w:val="000000"/>
          <w:sz w:val="28"/>
        </w:rPr>
        <w:t>Tablets</w:t>
      </w:r>
      <w:proofErr w:type="spellEnd"/>
      <w:r w:rsidRPr="003C64F9">
        <w:rPr>
          <w:rFonts w:ascii="Calibri" w:hAnsi="Calibri" w:cs="Calibri"/>
          <w:b/>
          <w:color w:val="000000"/>
          <w:sz w:val="28"/>
        </w:rPr>
        <w:t xml:space="preserve"> </w:t>
      </w:r>
      <w:r>
        <w:rPr>
          <w:rFonts w:ascii="Calibri" w:hAnsi="Calibri" w:cs="Calibri"/>
          <w:b/>
          <w:color w:val="000000"/>
          <w:sz w:val="28"/>
        </w:rPr>
        <w:t>τύπου Β</w:t>
      </w:r>
    </w:p>
    <w:p w:rsidR="008A39F3" w:rsidRDefault="008A39F3" w:rsidP="008A39F3">
      <w:pPr>
        <w:pStyle w:val="a3"/>
        <w:spacing w:after="160" w:line="259" w:lineRule="auto"/>
        <w:ind w:left="1440"/>
        <w:jc w:val="both"/>
        <w:rPr>
          <w:rFonts w:eastAsiaTheme="minorHAnsi"/>
          <w:lang w:eastAsia="en-US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9"/>
        <w:gridCol w:w="1979"/>
        <w:gridCol w:w="2054"/>
        <w:gridCol w:w="1920"/>
        <w:gridCol w:w="1804"/>
      </w:tblGrid>
      <w:tr w:rsidR="008A39F3" w:rsidRPr="00BB22B9" w:rsidTr="008003BE">
        <w:trPr>
          <w:tblHeader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A39F3" w:rsidRPr="00BB22B9" w:rsidRDefault="008A39F3" w:rsidP="008003BE">
            <w:pPr>
              <w:pStyle w:val="a4"/>
              <w:spacing w:after="12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BB22B9">
              <w:rPr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A39F3" w:rsidRPr="00BB22B9" w:rsidRDefault="008A39F3" w:rsidP="008003BE">
            <w:pPr>
              <w:pStyle w:val="a4"/>
              <w:rPr>
                <w:color w:val="000000"/>
                <w:sz w:val="20"/>
                <w:szCs w:val="20"/>
              </w:rPr>
            </w:pPr>
            <w:r w:rsidRPr="00BB22B9">
              <w:rPr>
                <w:b/>
                <w:bCs/>
                <w:color w:val="000000"/>
                <w:sz w:val="20"/>
                <w:szCs w:val="20"/>
              </w:rPr>
              <w:t>ΠΡΟΔΙΑΓΡΑΦΕΣ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A39F3" w:rsidRPr="00BB22B9" w:rsidRDefault="008A39F3" w:rsidP="008003BE">
            <w:pPr>
              <w:pStyle w:val="a4"/>
              <w:rPr>
                <w:b/>
                <w:bCs/>
                <w:color w:val="000000"/>
                <w:sz w:val="20"/>
                <w:szCs w:val="20"/>
              </w:rPr>
            </w:pPr>
            <w:r w:rsidRPr="00BB22B9">
              <w:rPr>
                <w:b/>
                <w:bCs/>
                <w:color w:val="000000"/>
                <w:sz w:val="20"/>
                <w:szCs w:val="20"/>
              </w:rPr>
              <w:t>ΕΛΑΧΙΣΤΗ ΑΠΑΙΤΗΣΗ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A39F3" w:rsidRPr="00BB22B9" w:rsidRDefault="008A39F3" w:rsidP="008003BE">
            <w:pPr>
              <w:pStyle w:val="a4"/>
              <w:rPr>
                <w:b/>
                <w:bCs/>
                <w:color w:val="000000"/>
                <w:sz w:val="20"/>
                <w:szCs w:val="20"/>
              </w:rPr>
            </w:pPr>
            <w:r w:rsidRPr="00BB22B9">
              <w:rPr>
                <w:b/>
                <w:bCs/>
                <w:color w:val="000000"/>
                <w:sz w:val="20"/>
                <w:szCs w:val="20"/>
              </w:rPr>
              <w:t>ΑΠΑΝΤΗΣΗ</w:t>
            </w: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8A39F3" w:rsidRPr="00BB22B9" w:rsidRDefault="008A39F3" w:rsidP="008003BE">
            <w:pPr>
              <w:pStyle w:val="a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22B9">
              <w:rPr>
                <w:b/>
                <w:bCs/>
                <w:color w:val="000000"/>
                <w:sz w:val="20"/>
                <w:szCs w:val="20"/>
              </w:rPr>
              <w:t xml:space="preserve">ΠΑΡΑΠΟΜΠΗ </w:t>
            </w:r>
          </w:p>
          <w:p w:rsidR="008A39F3" w:rsidRPr="00BB22B9" w:rsidRDefault="008A39F3" w:rsidP="008003BE">
            <w:pPr>
              <w:pStyle w:val="a4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A39F3" w:rsidRPr="00BB22B9" w:rsidTr="008003BE">
        <w:trPr>
          <w:trHeight w:val="813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</w:rPr>
              <w:t>3</w:t>
            </w:r>
            <w:r w:rsidRPr="00BB22B9">
              <w:rPr>
                <w:color w:val="000000"/>
                <w:sz w:val="18"/>
                <w:szCs w:val="16"/>
                <w:lang w:val="en-US"/>
              </w:rPr>
              <w:t>.1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spacing w:after="160" w:line="259" w:lineRule="auto"/>
              <w:jc w:val="both"/>
              <w:rPr>
                <w:rFonts w:eastAsiaTheme="minorHAnsi"/>
                <w:lang w:eastAsia="en-US"/>
              </w:rPr>
            </w:pPr>
            <w:r w:rsidRPr="00FC75BE">
              <w:rPr>
                <w:rFonts w:eastAsiaTheme="minorHAnsi"/>
                <w:lang w:eastAsia="en-US"/>
              </w:rPr>
              <w:t>Οθόνη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pStyle w:val="a4"/>
              <w:spacing w:after="6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75BE">
              <w:rPr>
                <w:rFonts w:eastAsiaTheme="minorHAnsi"/>
                <w:lang w:eastAsia="en-US"/>
              </w:rPr>
              <w:t>10 ιντσών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20"/>
                <w:szCs w:val="16"/>
              </w:rPr>
            </w:pPr>
          </w:p>
        </w:tc>
      </w:tr>
      <w:tr w:rsidR="008A39F3" w:rsidRPr="00BB22B9" w:rsidTr="008003BE">
        <w:trPr>
          <w:trHeight w:val="234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</w:rPr>
              <w:t>3</w:t>
            </w:r>
            <w:r w:rsidRPr="00BB22B9">
              <w:rPr>
                <w:color w:val="000000"/>
                <w:sz w:val="18"/>
                <w:szCs w:val="16"/>
                <w:lang w:val="en-US"/>
              </w:rPr>
              <w:t>.2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  <w:r>
              <w:rPr>
                <w:rFonts w:eastAsiaTheme="minorHAnsi"/>
                <w:lang w:eastAsia="en-US"/>
              </w:rPr>
              <w:t>Χωρητικότητα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pStyle w:val="a4"/>
              <w:spacing w:after="6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lang w:eastAsia="en-US"/>
              </w:rPr>
              <w:t>32</w:t>
            </w:r>
            <w:r w:rsidRPr="00B31AD1">
              <w:rPr>
                <w:rFonts w:eastAsiaTheme="minorHAnsi"/>
                <w:lang w:eastAsia="en-US"/>
              </w:rPr>
              <w:t xml:space="preserve"> GB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20"/>
                <w:szCs w:val="16"/>
                <w:lang w:val="en-US"/>
              </w:rPr>
            </w:pPr>
          </w:p>
        </w:tc>
      </w:tr>
      <w:tr w:rsidR="008A39F3" w:rsidRPr="00BB22B9" w:rsidTr="008003BE">
        <w:trPr>
          <w:trHeight w:val="1296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</w:rPr>
              <w:lastRenderedPageBreak/>
              <w:t>3</w:t>
            </w:r>
            <w:r w:rsidRPr="00BB22B9">
              <w:rPr>
                <w:color w:val="000000"/>
                <w:sz w:val="18"/>
                <w:szCs w:val="16"/>
                <w:lang w:val="en-US"/>
              </w:rPr>
              <w:t>.</w:t>
            </w:r>
            <w:r>
              <w:rPr>
                <w:color w:val="000000"/>
                <w:sz w:val="18"/>
                <w:szCs w:val="16"/>
                <w:lang w:val="en-US"/>
              </w:rPr>
              <w:t>3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74303B" w:rsidRDefault="008A39F3" w:rsidP="008003BE">
            <w:pPr>
              <w:spacing w:after="160" w:line="259" w:lineRule="auto"/>
              <w:jc w:val="both"/>
              <w:rPr>
                <w:rFonts w:eastAsiaTheme="minorHAnsi"/>
                <w:lang w:eastAsia="en-US"/>
              </w:rPr>
            </w:pPr>
            <w:r w:rsidRPr="00940801">
              <w:rPr>
                <w:rFonts w:eastAsiaTheme="minorHAnsi"/>
                <w:lang w:eastAsia="en-US"/>
              </w:rPr>
              <w:t>Σύνδεση μέσω WIFI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pStyle w:val="a4"/>
              <w:spacing w:after="6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ΝΑΙ</w:t>
            </w:r>
            <w:r w:rsidRPr="009408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20"/>
                <w:szCs w:val="16"/>
              </w:rPr>
            </w:pPr>
          </w:p>
        </w:tc>
      </w:tr>
      <w:tr w:rsidR="008A39F3" w:rsidRPr="00BB22B9" w:rsidTr="008003BE">
        <w:trPr>
          <w:trHeight w:val="582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</w:rPr>
              <w:t>3</w:t>
            </w:r>
            <w:r>
              <w:rPr>
                <w:color w:val="000000"/>
                <w:sz w:val="18"/>
                <w:szCs w:val="16"/>
                <w:lang w:val="en-US"/>
              </w:rPr>
              <w:t>.4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rFonts w:eastAsiaTheme="minorHAnsi"/>
                <w:lang w:eastAsia="en-US"/>
              </w:rPr>
              <w:t>Μνήμη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3 </w:t>
            </w:r>
            <w:r>
              <w:rPr>
                <w:rFonts w:eastAsiaTheme="minorHAnsi"/>
                <w:lang w:val="en-US" w:eastAsia="en-US"/>
              </w:rPr>
              <w:t>GB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</w:p>
        </w:tc>
      </w:tr>
      <w:tr w:rsidR="008A39F3" w:rsidRPr="00BB22B9" w:rsidTr="008003BE"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</w:rPr>
              <w:t>3</w:t>
            </w:r>
            <w:r>
              <w:rPr>
                <w:color w:val="000000"/>
                <w:sz w:val="18"/>
                <w:szCs w:val="16"/>
                <w:lang w:val="en-US"/>
              </w:rPr>
              <w:t>.5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31AD1" w:rsidRDefault="008A39F3" w:rsidP="008003B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Επεξεργαστής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 πυρήνων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</w:p>
        </w:tc>
      </w:tr>
      <w:tr w:rsidR="008A39F3" w:rsidRPr="00BB22B9" w:rsidTr="008003BE"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</w:rPr>
              <w:t>3</w:t>
            </w:r>
            <w:r>
              <w:rPr>
                <w:color w:val="000000"/>
                <w:sz w:val="18"/>
                <w:szCs w:val="16"/>
                <w:lang w:val="en-US"/>
              </w:rPr>
              <w:t>.6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31AD1" w:rsidRDefault="008A39F3" w:rsidP="008003B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Ανάλυση βασικής κάμερας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8ΜΡ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</w:p>
        </w:tc>
      </w:tr>
      <w:tr w:rsidR="008A39F3" w:rsidRPr="00BB22B9" w:rsidTr="008003BE"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Default="008A39F3" w:rsidP="008003BE">
            <w:pPr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3.7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216AAE" w:rsidRDefault="008A39F3" w:rsidP="008003BE">
            <w:pPr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eastAsia="en-US"/>
              </w:rPr>
              <w:t xml:space="preserve">Λειτουργικό σύστημα : </w:t>
            </w:r>
            <w:r>
              <w:rPr>
                <w:rFonts w:eastAsiaTheme="minorHAnsi"/>
                <w:lang w:val="en-US" w:eastAsia="en-US"/>
              </w:rPr>
              <w:t>Android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Default="008A39F3" w:rsidP="008003BE">
            <w:pPr>
              <w:rPr>
                <w:rFonts w:eastAsiaTheme="minorHAnsi"/>
                <w:lang w:eastAsia="en-US"/>
              </w:rPr>
            </w:pPr>
            <w:r w:rsidRPr="00216AAE">
              <w:rPr>
                <w:rFonts w:eastAsiaTheme="minorHAnsi"/>
                <w:lang w:eastAsia="en-US"/>
              </w:rPr>
              <w:t>ΝΑΙ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</w:p>
        </w:tc>
      </w:tr>
    </w:tbl>
    <w:p w:rsidR="008A39F3" w:rsidRPr="00BC24F8" w:rsidRDefault="008A39F3" w:rsidP="008A39F3">
      <w:pPr>
        <w:pStyle w:val="a3"/>
        <w:spacing w:after="160" w:line="259" w:lineRule="auto"/>
        <w:jc w:val="both"/>
        <w:rPr>
          <w:rFonts w:eastAsiaTheme="minorHAnsi"/>
          <w:lang w:val="en-US" w:eastAsia="en-US"/>
        </w:rPr>
      </w:pPr>
    </w:p>
    <w:p w:rsidR="008A39F3" w:rsidRDefault="008A39F3" w:rsidP="008A39F3">
      <w:pPr>
        <w:spacing w:after="160" w:line="259" w:lineRule="auto"/>
        <w:rPr>
          <w:rFonts w:eastAsiaTheme="minorHAnsi"/>
          <w:b/>
          <w:sz w:val="28"/>
          <w:szCs w:val="24"/>
          <w:highlight w:val="yellow"/>
          <w:lang w:eastAsia="en-US"/>
        </w:rPr>
      </w:pPr>
    </w:p>
    <w:p w:rsidR="008A39F3" w:rsidRDefault="008A39F3" w:rsidP="008A39F3">
      <w:pPr>
        <w:spacing w:after="160" w:line="259" w:lineRule="auto"/>
        <w:rPr>
          <w:rFonts w:eastAsiaTheme="minorHAnsi"/>
          <w:b/>
          <w:sz w:val="28"/>
          <w:szCs w:val="24"/>
          <w:highlight w:val="yellow"/>
          <w:lang w:eastAsia="en-US"/>
        </w:rPr>
      </w:pPr>
    </w:p>
    <w:p w:rsidR="008A39F3" w:rsidRDefault="008A39F3" w:rsidP="008A39F3">
      <w:pPr>
        <w:spacing w:after="160" w:line="259" w:lineRule="auto"/>
        <w:rPr>
          <w:rFonts w:eastAsiaTheme="minorHAnsi"/>
          <w:b/>
          <w:sz w:val="28"/>
          <w:szCs w:val="24"/>
          <w:highlight w:val="yellow"/>
          <w:lang w:eastAsia="en-US"/>
        </w:rPr>
      </w:pPr>
    </w:p>
    <w:p w:rsidR="008A39F3" w:rsidRDefault="008A39F3" w:rsidP="008A39F3">
      <w:pPr>
        <w:spacing w:after="160" w:line="259" w:lineRule="auto"/>
        <w:rPr>
          <w:rFonts w:eastAsiaTheme="minorHAnsi"/>
          <w:b/>
          <w:sz w:val="28"/>
          <w:szCs w:val="24"/>
          <w:highlight w:val="yellow"/>
          <w:lang w:eastAsia="en-US"/>
        </w:rPr>
      </w:pPr>
    </w:p>
    <w:p w:rsidR="008A39F3" w:rsidRPr="00BF292F" w:rsidRDefault="008A39F3" w:rsidP="008A39F3">
      <w:pPr>
        <w:spacing w:after="160" w:line="259" w:lineRule="auto"/>
        <w:rPr>
          <w:rFonts w:eastAsiaTheme="minorHAnsi"/>
          <w:b/>
          <w:sz w:val="28"/>
          <w:szCs w:val="24"/>
          <w:lang w:eastAsia="en-US"/>
        </w:rPr>
      </w:pPr>
      <w:r w:rsidRPr="00BF292F">
        <w:rPr>
          <w:rFonts w:eastAsiaTheme="minorHAnsi"/>
          <w:b/>
          <w:sz w:val="28"/>
          <w:szCs w:val="24"/>
          <w:highlight w:val="yellow"/>
          <w:lang w:eastAsia="en-US"/>
        </w:rPr>
        <w:t xml:space="preserve">ΟΜΑΔΑ Β: Εκτυπωτές – </w:t>
      </w:r>
      <w:proofErr w:type="spellStart"/>
      <w:r w:rsidRPr="00BF292F">
        <w:rPr>
          <w:rFonts w:eastAsiaTheme="minorHAnsi"/>
          <w:b/>
          <w:sz w:val="28"/>
          <w:szCs w:val="24"/>
          <w:highlight w:val="yellow"/>
          <w:lang w:eastAsia="en-US"/>
        </w:rPr>
        <w:t>Πολυμηχανήματα</w:t>
      </w:r>
      <w:proofErr w:type="spellEnd"/>
      <w:r w:rsidRPr="00BF292F">
        <w:rPr>
          <w:rFonts w:eastAsiaTheme="minorHAnsi"/>
          <w:b/>
          <w:sz w:val="28"/>
          <w:szCs w:val="24"/>
          <w:lang w:eastAsia="en-US"/>
        </w:rPr>
        <w:br/>
      </w: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9"/>
        <w:gridCol w:w="1979"/>
        <w:gridCol w:w="2054"/>
        <w:gridCol w:w="1920"/>
        <w:gridCol w:w="1804"/>
      </w:tblGrid>
      <w:tr w:rsidR="008A39F3" w:rsidRPr="00BB22B9" w:rsidTr="008003BE">
        <w:trPr>
          <w:tblHeader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A39F3" w:rsidRPr="00BB22B9" w:rsidRDefault="008A39F3" w:rsidP="008003BE">
            <w:pPr>
              <w:pStyle w:val="a4"/>
              <w:spacing w:after="12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BB22B9">
              <w:rPr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A39F3" w:rsidRPr="00BB22B9" w:rsidRDefault="008A39F3" w:rsidP="008003BE">
            <w:pPr>
              <w:pStyle w:val="a4"/>
              <w:rPr>
                <w:color w:val="000000"/>
                <w:sz w:val="20"/>
                <w:szCs w:val="20"/>
              </w:rPr>
            </w:pPr>
            <w:r w:rsidRPr="00BB22B9">
              <w:rPr>
                <w:b/>
                <w:bCs/>
                <w:color w:val="000000"/>
                <w:sz w:val="20"/>
                <w:szCs w:val="20"/>
              </w:rPr>
              <w:t>ΠΡΟΔΙΑΓΡΑΦΕΣ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A39F3" w:rsidRPr="00BB22B9" w:rsidRDefault="008A39F3" w:rsidP="008003BE">
            <w:pPr>
              <w:pStyle w:val="a4"/>
              <w:rPr>
                <w:b/>
                <w:bCs/>
                <w:color w:val="000000"/>
                <w:sz w:val="20"/>
                <w:szCs w:val="20"/>
              </w:rPr>
            </w:pPr>
            <w:r w:rsidRPr="00BB22B9">
              <w:rPr>
                <w:b/>
                <w:bCs/>
                <w:color w:val="000000"/>
                <w:sz w:val="20"/>
                <w:szCs w:val="20"/>
              </w:rPr>
              <w:t>ΕΛΑΧΙΣΤΗ ΑΠΑΙΤΗΣΗ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A39F3" w:rsidRPr="00BB22B9" w:rsidRDefault="008A39F3" w:rsidP="008003BE">
            <w:pPr>
              <w:pStyle w:val="a4"/>
              <w:rPr>
                <w:b/>
                <w:bCs/>
                <w:color w:val="000000"/>
                <w:sz w:val="20"/>
                <w:szCs w:val="20"/>
              </w:rPr>
            </w:pPr>
            <w:r w:rsidRPr="00BB22B9">
              <w:rPr>
                <w:b/>
                <w:bCs/>
                <w:color w:val="000000"/>
                <w:sz w:val="20"/>
                <w:szCs w:val="20"/>
              </w:rPr>
              <w:t>ΑΠΑΝΤΗΣΗ</w:t>
            </w: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8A39F3" w:rsidRPr="00BB22B9" w:rsidRDefault="008A39F3" w:rsidP="008003BE">
            <w:pPr>
              <w:pStyle w:val="a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22B9">
              <w:rPr>
                <w:b/>
                <w:bCs/>
                <w:color w:val="000000"/>
                <w:sz w:val="20"/>
                <w:szCs w:val="20"/>
              </w:rPr>
              <w:t xml:space="preserve">ΠΑΡΑΠΟΜΠΗ </w:t>
            </w:r>
          </w:p>
          <w:p w:rsidR="008A39F3" w:rsidRPr="00BB22B9" w:rsidRDefault="008A39F3" w:rsidP="008003BE">
            <w:pPr>
              <w:pStyle w:val="a4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A39F3" w:rsidRPr="00BB22B9" w:rsidTr="008003BE">
        <w:trPr>
          <w:trHeight w:val="813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 w:rsidRPr="00BB22B9">
              <w:rPr>
                <w:color w:val="000000"/>
                <w:sz w:val="18"/>
                <w:szCs w:val="16"/>
                <w:lang w:val="en-US"/>
              </w:rPr>
              <w:t>1.1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spacing w:after="160" w:line="259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Τύπος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pStyle w:val="a4"/>
              <w:spacing w:after="6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Π</w:t>
            </w:r>
            <w:r w:rsidRPr="00D53640">
              <w:rPr>
                <w:rFonts w:eastAsiaTheme="minorHAnsi"/>
                <w:lang w:eastAsia="en-US"/>
              </w:rPr>
              <w:t>ολυμηχάνημα</w:t>
            </w:r>
            <w:proofErr w:type="spellEnd"/>
            <w:r w:rsidRPr="00D53640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D53640">
              <w:rPr>
                <w:rFonts w:eastAsiaTheme="minorHAnsi"/>
                <w:lang w:eastAsia="en-US"/>
              </w:rPr>
              <w:t>laser</w:t>
            </w:r>
            <w:proofErr w:type="spellEnd"/>
            <w:r w:rsidRPr="00D53640">
              <w:rPr>
                <w:rFonts w:eastAsiaTheme="minorHAnsi"/>
                <w:lang w:eastAsia="en-US"/>
              </w:rPr>
              <w:t xml:space="preserve"> Α4 </w:t>
            </w:r>
            <w:r>
              <w:rPr>
                <w:rFonts w:eastAsiaTheme="minorHAnsi"/>
                <w:lang w:eastAsia="en-US"/>
              </w:rPr>
              <w:t xml:space="preserve">/ Α3 </w:t>
            </w:r>
            <w:r w:rsidRPr="00D53640">
              <w:rPr>
                <w:rFonts w:eastAsiaTheme="minorHAnsi"/>
                <w:lang w:eastAsia="en-US"/>
              </w:rPr>
              <w:t>Α</w:t>
            </w:r>
            <w:r>
              <w:rPr>
                <w:rFonts w:eastAsiaTheme="minorHAnsi"/>
                <w:lang w:eastAsia="en-US"/>
              </w:rPr>
              <w:t>σπρόμαυρης εκτύπωσης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20"/>
                <w:szCs w:val="16"/>
              </w:rPr>
            </w:pPr>
          </w:p>
        </w:tc>
      </w:tr>
      <w:tr w:rsidR="008A39F3" w:rsidRPr="00BB22B9" w:rsidTr="008003BE">
        <w:trPr>
          <w:trHeight w:val="234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 w:rsidRPr="00BB22B9">
              <w:rPr>
                <w:color w:val="000000"/>
                <w:sz w:val="18"/>
                <w:szCs w:val="16"/>
                <w:lang w:val="en-US"/>
              </w:rPr>
              <w:t>1.2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  <w:r w:rsidRPr="00B31AD1">
              <w:rPr>
                <w:rFonts w:eastAsiaTheme="minorHAnsi"/>
                <w:lang w:eastAsia="en-US"/>
              </w:rPr>
              <w:t>Ταχύτητα εκτύπωσης</w:t>
            </w:r>
            <w:r>
              <w:rPr>
                <w:rFonts w:eastAsiaTheme="minorHAnsi"/>
                <w:lang w:eastAsia="en-US"/>
              </w:rPr>
              <w:t xml:space="preserve"> Α4 </w:t>
            </w:r>
            <w:r w:rsidRPr="00B31AD1">
              <w:rPr>
                <w:rFonts w:eastAsiaTheme="minorHAnsi"/>
                <w:lang w:eastAsia="en-US"/>
              </w:rPr>
              <w:t>ανά λεπτό</w:t>
            </w:r>
            <w:r>
              <w:rPr>
                <w:rFonts w:eastAsiaTheme="minorHAnsi"/>
                <w:lang w:eastAsia="en-US"/>
              </w:rPr>
              <w:t xml:space="preserve"> μονής όψης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7E6BAF" w:rsidRDefault="008A39F3" w:rsidP="008003BE">
            <w:pPr>
              <w:spacing w:after="160" w:line="259" w:lineRule="auto"/>
              <w:jc w:val="both"/>
              <w:rPr>
                <w:rFonts w:eastAsiaTheme="minorHAnsi"/>
                <w:lang w:eastAsia="en-US"/>
              </w:rPr>
            </w:pPr>
            <w:r w:rsidRPr="007E6BAF">
              <w:rPr>
                <w:rFonts w:eastAsiaTheme="minorHAnsi"/>
                <w:lang w:eastAsia="en-US"/>
              </w:rPr>
              <w:t xml:space="preserve">24 σελίδες </w:t>
            </w:r>
          </w:p>
          <w:p w:rsidR="008A39F3" w:rsidRPr="00940801" w:rsidRDefault="008A39F3" w:rsidP="008003BE">
            <w:pPr>
              <w:pStyle w:val="a4"/>
              <w:spacing w:after="6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20"/>
                <w:szCs w:val="16"/>
                <w:lang w:val="en-US"/>
              </w:rPr>
            </w:pPr>
          </w:p>
        </w:tc>
      </w:tr>
      <w:tr w:rsidR="008A39F3" w:rsidRPr="00940801" w:rsidTr="008003BE"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 w:rsidRPr="00BB22B9">
              <w:rPr>
                <w:color w:val="000000"/>
                <w:sz w:val="18"/>
                <w:szCs w:val="16"/>
                <w:lang w:val="en-US"/>
              </w:rPr>
              <w:t>1.3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 w:rsidRPr="00B31AD1">
              <w:rPr>
                <w:rFonts w:eastAsiaTheme="minorHAnsi"/>
                <w:lang w:eastAsia="en-US"/>
              </w:rPr>
              <w:t>Αυτόματος τροφοδότης σελίδων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pStyle w:val="a4"/>
              <w:spacing w:after="6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31AD1">
              <w:rPr>
                <w:rFonts w:eastAsiaTheme="minorHAnsi"/>
                <w:lang w:eastAsia="en-US"/>
              </w:rPr>
              <w:t>50 σελίδες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color w:val="000000"/>
                <w:sz w:val="20"/>
                <w:szCs w:val="16"/>
              </w:rPr>
            </w:pPr>
          </w:p>
        </w:tc>
      </w:tr>
      <w:tr w:rsidR="008A39F3" w:rsidRPr="00BB22B9" w:rsidTr="008003BE">
        <w:trPr>
          <w:trHeight w:val="566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 w:rsidRPr="00BB22B9">
              <w:rPr>
                <w:color w:val="000000"/>
                <w:sz w:val="18"/>
                <w:szCs w:val="16"/>
                <w:lang w:val="en-US"/>
              </w:rPr>
              <w:lastRenderedPageBreak/>
              <w:t>1.4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color w:val="000000"/>
                <w:sz w:val="18"/>
                <w:szCs w:val="16"/>
              </w:rPr>
            </w:pPr>
            <w:r w:rsidRPr="00B31AD1">
              <w:rPr>
                <w:rFonts w:eastAsiaTheme="minorHAnsi"/>
                <w:lang w:eastAsia="en-US"/>
              </w:rPr>
              <w:t xml:space="preserve">Ανάλυση Εκτύπωσης </w:t>
            </w:r>
            <w:r>
              <w:rPr>
                <w:rFonts w:eastAsiaTheme="minorHAnsi"/>
                <w:lang w:eastAsia="en-US"/>
              </w:rPr>
              <w:t xml:space="preserve">σε </w:t>
            </w:r>
            <w:r w:rsidRPr="00B31AD1">
              <w:rPr>
                <w:rFonts w:eastAsiaTheme="minorHAnsi"/>
                <w:lang w:eastAsia="en-US"/>
              </w:rPr>
              <w:t>Ασπρόμαυρο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spacing w:after="160" w:line="259" w:lineRule="auto"/>
              <w:jc w:val="both"/>
              <w:rPr>
                <w:rFonts w:eastAsiaTheme="minorHAnsi"/>
                <w:lang w:eastAsia="en-US"/>
              </w:rPr>
            </w:pPr>
            <w:r w:rsidRPr="007E6BAF">
              <w:rPr>
                <w:rFonts w:eastAsiaTheme="minorHAnsi"/>
                <w:lang w:eastAsia="en-US"/>
              </w:rPr>
              <w:t xml:space="preserve">1200 x 1200 </w:t>
            </w:r>
            <w:proofErr w:type="spellStart"/>
            <w:r w:rsidRPr="007E6BAF">
              <w:rPr>
                <w:rFonts w:eastAsiaTheme="minorHAnsi"/>
                <w:lang w:eastAsia="en-US"/>
              </w:rPr>
              <w:t>dpi</w:t>
            </w:r>
            <w:proofErr w:type="spellEnd"/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20"/>
                <w:szCs w:val="16"/>
              </w:rPr>
            </w:pPr>
          </w:p>
        </w:tc>
      </w:tr>
      <w:tr w:rsidR="008A39F3" w:rsidRPr="00BB22B9" w:rsidTr="008003BE">
        <w:trPr>
          <w:trHeight w:val="582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  <w:lang w:val="en-US"/>
              </w:rPr>
              <w:t>1.5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rFonts w:eastAsiaTheme="minorHAnsi"/>
                <w:lang w:eastAsia="en-US"/>
              </w:rPr>
              <w:t>Μνήμη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1024 ΜΒ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</w:p>
        </w:tc>
      </w:tr>
      <w:tr w:rsidR="008A39F3" w:rsidRPr="00BB22B9" w:rsidTr="008003BE"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  <w:lang w:val="en-US"/>
              </w:rPr>
              <w:t>1.6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31AD1" w:rsidRDefault="008A39F3" w:rsidP="008003B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Λειτουργίες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val="en-US" w:eastAsia="en-US"/>
              </w:rPr>
              <w:t>Copy/Scan/Email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</w:p>
        </w:tc>
      </w:tr>
      <w:tr w:rsidR="008A39F3" w:rsidRPr="00BB22B9" w:rsidTr="008003BE"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  <w:lang w:val="en-US"/>
              </w:rPr>
              <w:t>1.7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31AD1" w:rsidRDefault="008A39F3" w:rsidP="008003BE">
            <w:pPr>
              <w:rPr>
                <w:rFonts w:eastAsiaTheme="minorHAnsi"/>
                <w:lang w:eastAsia="en-US"/>
              </w:rPr>
            </w:pPr>
            <w:r w:rsidRPr="00FC75BE">
              <w:rPr>
                <w:rFonts w:eastAsiaTheme="minorHAnsi"/>
                <w:lang w:eastAsia="en-US"/>
              </w:rPr>
              <w:t>Σάρωση σε τύπο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1B08CE" w:rsidRDefault="008A39F3" w:rsidP="008003BE">
            <w:pPr>
              <w:rPr>
                <w:rFonts w:eastAsiaTheme="minorHAnsi"/>
                <w:lang w:val="en-US" w:eastAsia="en-US"/>
              </w:rPr>
            </w:pPr>
            <w:r w:rsidRPr="00FC75BE">
              <w:rPr>
                <w:rFonts w:eastAsiaTheme="minorHAnsi"/>
                <w:lang w:val="en-US" w:eastAsia="en-US"/>
              </w:rPr>
              <w:t>TIFF</w:t>
            </w:r>
            <w:r w:rsidRPr="00FC75BE">
              <w:rPr>
                <w:rFonts w:eastAsiaTheme="minorHAnsi"/>
                <w:lang w:eastAsia="en-US"/>
              </w:rPr>
              <w:t xml:space="preserve">, </w:t>
            </w:r>
            <w:r w:rsidRPr="00FC75BE">
              <w:rPr>
                <w:rFonts w:eastAsiaTheme="minorHAnsi"/>
                <w:lang w:val="en-US" w:eastAsia="en-US"/>
              </w:rPr>
              <w:t>PDF</w:t>
            </w:r>
            <w:r>
              <w:rPr>
                <w:rFonts w:eastAsiaTheme="minorHAnsi"/>
                <w:lang w:eastAsia="en-US"/>
              </w:rPr>
              <w:t>, JPEG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</w:p>
        </w:tc>
      </w:tr>
      <w:tr w:rsidR="008A39F3" w:rsidRPr="00BB22B9" w:rsidTr="008003BE">
        <w:trPr>
          <w:trHeight w:val="656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  <w:lang w:val="en-US"/>
              </w:rPr>
              <w:t>1.8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31AD1" w:rsidRDefault="008A39F3" w:rsidP="008003B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Μονάδες χαρτιού (</w:t>
            </w:r>
            <w:r>
              <w:rPr>
                <w:rFonts w:eastAsiaTheme="minorHAnsi"/>
                <w:lang w:val="en-US" w:eastAsia="en-US"/>
              </w:rPr>
              <w:t>Paper</w:t>
            </w:r>
            <w:r w:rsidRPr="00D5364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val="en-US" w:eastAsia="en-US"/>
              </w:rPr>
              <w:t>tray</w:t>
            </w:r>
            <w:r w:rsidRPr="00D53640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 των</w:t>
            </w:r>
            <w:r>
              <w:rPr>
                <w:rFonts w:eastAsiaTheme="minorHAnsi"/>
                <w:lang w:val="en-US" w:eastAsia="en-US"/>
              </w:rPr>
              <w:t xml:space="preserve"> </w:t>
            </w:r>
            <w:r w:rsidRPr="00D53640">
              <w:rPr>
                <w:rFonts w:eastAsiaTheme="minorHAnsi"/>
                <w:lang w:eastAsia="en-US"/>
              </w:rPr>
              <w:t xml:space="preserve">500  </w:t>
            </w:r>
            <w:r>
              <w:rPr>
                <w:rFonts w:eastAsiaTheme="minorHAnsi"/>
                <w:lang w:eastAsia="en-US"/>
              </w:rPr>
              <w:t>σελίδων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</w:p>
        </w:tc>
      </w:tr>
      <w:tr w:rsidR="008A39F3" w:rsidRPr="00BB22B9" w:rsidTr="008003BE"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  <w:lang w:val="en-US"/>
              </w:rPr>
              <w:t>1.9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31AD1" w:rsidRDefault="008A39F3" w:rsidP="008003B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Συνδεσιμότητα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val="en-US" w:eastAsia="en-US"/>
              </w:rPr>
              <w:t>Ethernet/USB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</w:p>
        </w:tc>
      </w:tr>
      <w:tr w:rsidR="008A39F3" w:rsidRPr="00BB22B9" w:rsidTr="008003BE">
        <w:trPr>
          <w:trHeight w:val="594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  <w:lang w:val="en-US"/>
              </w:rPr>
              <w:t>1.10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31AD1" w:rsidRDefault="008A39F3" w:rsidP="008003BE">
            <w:pPr>
              <w:rPr>
                <w:rFonts w:eastAsiaTheme="minorHAnsi"/>
                <w:lang w:eastAsia="en-US"/>
              </w:rPr>
            </w:pPr>
            <w:r w:rsidRPr="00B31AD1">
              <w:rPr>
                <w:rFonts w:eastAsiaTheme="minorHAnsi"/>
                <w:lang w:eastAsia="en-US"/>
              </w:rPr>
              <w:t>Οθόνη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έγχρωμη</w:t>
            </w:r>
            <w:r w:rsidRPr="00FC75BE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&gt;=4 ιντσών</w:t>
            </w:r>
            <w:r w:rsidRPr="00FC75BE">
              <w:rPr>
                <w:rFonts w:eastAsiaTheme="minorHAnsi"/>
                <w:lang w:eastAsia="en-US"/>
              </w:rPr>
              <w:t xml:space="preserve"> με Ελληνικό Μενού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</w:p>
        </w:tc>
      </w:tr>
      <w:tr w:rsidR="008A39F3" w:rsidRPr="00BB22B9" w:rsidTr="008003BE">
        <w:trPr>
          <w:trHeight w:val="636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color w:val="000000"/>
                <w:sz w:val="18"/>
                <w:szCs w:val="16"/>
                <w:lang w:val="en-US"/>
              </w:rPr>
            </w:pPr>
            <w:r>
              <w:rPr>
                <w:color w:val="000000"/>
                <w:sz w:val="18"/>
                <w:szCs w:val="16"/>
                <w:lang w:val="en-US"/>
              </w:rPr>
              <w:t>1.11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B31AD1" w:rsidRDefault="008A39F3" w:rsidP="008003BE">
            <w:pPr>
              <w:spacing w:after="160" w:line="259" w:lineRule="auto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Τονερ</w:t>
            </w:r>
            <w:proofErr w:type="spellEnd"/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spacing w:after="160" w:line="259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Δυνατότητα για </w:t>
            </w:r>
            <w:proofErr w:type="spellStart"/>
            <w:r>
              <w:rPr>
                <w:rFonts w:eastAsiaTheme="minorHAnsi"/>
                <w:lang w:eastAsia="en-US"/>
              </w:rPr>
              <w:t>τό</w:t>
            </w:r>
            <w:r w:rsidRPr="007E6BAF">
              <w:rPr>
                <w:rFonts w:eastAsiaTheme="minorHAnsi"/>
                <w:lang w:eastAsia="en-US"/>
              </w:rPr>
              <w:t>νερ</w:t>
            </w:r>
            <w:proofErr w:type="spellEnd"/>
            <w:r w:rsidRPr="007E6BAF">
              <w:rPr>
                <w:rFonts w:eastAsiaTheme="minorHAnsi"/>
                <w:lang w:eastAsia="en-US"/>
              </w:rPr>
              <w:t xml:space="preserve"> &gt;= 15.000 σελίδων</w:t>
            </w:r>
            <w:r>
              <w:rPr>
                <w:rFonts w:eastAsiaTheme="minorHAnsi"/>
                <w:lang w:eastAsia="en-US"/>
              </w:rPr>
              <w:t xml:space="preserve">. </w:t>
            </w:r>
            <w:r w:rsidRPr="009F5137">
              <w:rPr>
                <w:rFonts w:eastAsiaTheme="minorHAnsi"/>
                <w:u w:val="single"/>
                <w:lang w:eastAsia="en-US"/>
              </w:rPr>
              <w:t xml:space="preserve">Πέραν της εργοστασιακής να προσφερθεί και μία (1) επιπλέον συσκευασία </w:t>
            </w:r>
            <w:proofErr w:type="spellStart"/>
            <w:r w:rsidRPr="009F5137">
              <w:rPr>
                <w:rFonts w:eastAsiaTheme="minorHAnsi"/>
                <w:u w:val="single"/>
                <w:lang w:eastAsia="en-US"/>
              </w:rPr>
              <w:t>τόνερ</w:t>
            </w:r>
            <w:proofErr w:type="spellEnd"/>
            <w:r w:rsidRPr="009F5137">
              <w:rPr>
                <w:rFonts w:eastAsiaTheme="minorHAnsi"/>
                <w:u w:val="single"/>
                <w:lang w:eastAsia="en-US"/>
              </w:rPr>
              <w:t xml:space="preserve"> &gt;= 15.000 σελίδων.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</w:p>
        </w:tc>
      </w:tr>
      <w:tr w:rsidR="008A39F3" w:rsidRPr="00BB22B9" w:rsidTr="008003BE">
        <w:trPr>
          <w:trHeight w:val="636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47560C" w:rsidRDefault="008A39F3" w:rsidP="008003BE">
            <w:pPr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1.12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Default="008A39F3" w:rsidP="008003BE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Μονάδα τυμπάνου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Default="008A39F3" w:rsidP="008003BE">
            <w:pPr>
              <w:spacing w:after="160" w:line="259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Εκτύπωση τουλάχιστον 150.000 σελίδες (για σελίδες Α4 με 5% επικάλυψη)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</w:p>
        </w:tc>
      </w:tr>
      <w:tr w:rsidR="008A39F3" w:rsidRPr="00BB22B9" w:rsidTr="008003BE">
        <w:trPr>
          <w:trHeight w:val="332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F5137" w:rsidRDefault="008A39F3" w:rsidP="008003BE">
            <w:pPr>
              <w:rPr>
                <w:color w:val="000000"/>
                <w:sz w:val="18"/>
                <w:szCs w:val="16"/>
              </w:rPr>
            </w:pPr>
            <w:r w:rsidRPr="009F5137">
              <w:rPr>
                <w:color w:val="000000"/>
                <w:sz w:val="18"/>
                <w:szCs w:val="16"/>
              </w:rPr>
              <w:t>1.1</w:t>
            </w:r>
            <w:r>
              <w:rPr>
                <w:color w:val="000000"/>
                <w:sz w:val="18"/>
                <w:szCs w:val="16"/>
              </w:rPr>
              <w:t>3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spacing w:after="160" w:line="259" w:lineRule="auto"/>
              <w:jc w:val="both"/>
              <w:rPr>
                <w:rFonts w:eastAsiaTheme="minorHAnsi"/>
                <w:lang w:eastAsia="en-US"/>
              </w:rPr>
            </w:pPr>
            <w:r w:rsidRPr="007E6BAF">
              <w:rPr>
                <w:rFonts w:eastAsiaTheme="minorHAnsi"/>
                <w:lang w:eastAsia="en-US"/>
              </w:rPr>
              <w:t>Τροχήλατη Βάση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ΝΑΙ</w:t>
            </w:r>
          </w:p>
        </w:tc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940801" w:rsidRDefault="008A39F3" w:rsidP="008003B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39F3" w:rsidRPr="00BB22B9" w:rsidRDefault="008A39F3" w:rsidP="008003BE">
            <w:pPr>
              <w:rPr>
                <w:color w:val="000000"/>
                <w:sz w:val="18"/>
                <w:szCs w:val="16"/>
              </w:rPr>
            </w:pPr>
          </w:p>
        </w:tc>
      </w:tr>
    </w:tbl>
    <w:p w:rsidR="008A39F3" w:rsidRPr="007E6BAF" w:rsidRDefault="008A39F3" w:rsidP="008A39F3">
      <w:pPr>
        <w:spacing w:after="160" w:line="259" w:lineRule="auto"/>
        <w:jc w:val="both"/>
        <w:rPr>
          <w:rFonts w:eastAsiaTheme="minorHAnsi"/>
          <w:lang w:eastAsia="en-US"/>
        </w:rPr>
      </w:pPr>
    </w:p>
    <w:p w:rsidR="008A39F3" w:rsidRDefault="008A39F3" w:rsidP="008A39F3">
      <w:pPr>
        <w:pStyle w:val="a3"/>
        <w:spacing w:after="160" w:line="259" w:lineRule="auto"/>
        <w:ind w:left="1440"/>
        <w:jc w:val="both"/>
        <w:rPr>
          <w:rFonts w:eastAsiaTheme="minorHAnsi"/>
          <w:highlight w:val="yellow"/>
          <w:lang w:eastAsia="en-US"/>
        </w:rPr>
      </w:pPr>
    </w:p>
    <w:p w:rsidR="008A39F3" w:rsidRPr="00FC75BE" w:rsidRDefault="008A39F3" w:rsidP="008A39F3">
      <w:pPr>
        <w:pStyle w:val="a3"/>
        <w:spacing w:after="160" w:line="259" w:lineRule="auto"/>
        <w:ind w:left="1440"/>
        <w:jc w:val="center"/>
        <w:rPr>
          <w:rFonts w:eastAsiaTheme="minorHAnsi"/>
          <w:b/>
          <w:sz w:val="28"/>
          <w:szCs w:val="24"/>
          <w:lang w:eastAsia="en-US"/>
        </w:rPr>
      </w:pPr>
      <w:r w:rsidRPr="00FC75BE">
        <w:rPr>
          <w:rFonts w:eastAsiaTheme="minorHAnsi"/>
          <w:b/>
          <w:sz w:val="28"/>
          <w:szCs w:val="24"/>
          <w:highlight w:val="yellow"/>
          <w:lang w:eastAsia="en-US"/>
        </w:rPr>
        <w:t>ΟΜΑΔΑ Γ: Σύστημα Προτεραιότητας</w:t>
      </w:r>
    </w:p>
    <w:p w:rsidR="008A39F3" w:rsidRPr="00FC75BE" w:rsidRDefault="008A39F3" w:rsidP="008A39F3">
      <w:pPr>
        <w:spacing w:after="160" w:line="259" w:lineRule="auto"/>
        <w:jc w:val="both"/>
        <w:rPr>
          <w:rFonts w:eastAsiaTheme="minorHAnsi"/>
          <w:highlight w:val="yellow"/>
          <w:lang w:eastAsia="en-US"/>
        </w:rPr>
      </w:pPr>
    </w:p>
    <w:p w:rsidR="008A39F3" w:rsidRPr="00D607AF" w:rsidRDefault="008A39F3" w:rsidP="008A39F3">
      <w:pPr>
        <w:spacing w:after="160" w:line="259" w:lineRule="auto"/>
        <w:ind w:left="426"/>
        <w:jc w:val="both"/>
        <w:rPr>
          <w:rFonts w:eastAsiaTheme="minorHAnsi"/>
          <w:b/>
          <w:sz w:val="24"/>
          <w:szCs w:val="24"/>
          <w:lang w:eastAsia="en-US"/>
        </w:rPr>
      </w:pPr>
      <w:r w:rsidRPr="00D607AF">
        <w:rPr>
          <w:rFonts w:eastAsiaTheme="minorHAnsi"/>
          <w:b/>
          <w:sz w:val="24"/>
          <w:szCs w:val="24"/>
          <w:lang w:eastAsia="en-US"/>
        </w:rPr>
        <w:t>Α) Προδιαγραφές και Υπηρεσίες Λύσης</w:t>
      </w:r>
    </w:p>
    <w:p w:rsidR="008A39F3" w:rsidRPr="00D607AF" w:rsidRDefault="008A39F3" w:rsidP="008A39F3">
      <w:pPr>
        <w:spacing w:after="160" w:line="259" w:lineRule="auto"/>
        <w:ind w:left="426"/>
        <w:jc w:val="both"/>
        <w:rPr>
          <w:rFonts w:eastAsiaTheme="minorHAnsi"/>
          <w:b/>
          <w:sz w:val="24"/>
          <w:szCs w:val="24"/>
          <w:lang w:eastAsia="en-US"/>
        </w:rPr>
      </w:pPr>
    </w:p>
    <w:tbl>
      <w:tblPr>
        <w:tblStyle w:val="TableNormal"/>
        <w:tblW w:w="5017" w:type="pct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492"/>
        <w:gridCol w:w="1051"/>
        <w:gridCol w:w="1145"/>
        <w:gridCol w:w="1636"/>
      </w:tblGrid>
      <w:tr w:rsidR="008A39F3" w:rsidRPr="00D607AF" w:rsidTr="008003BE">
        <w:trPr>
          <w:trHeight w:val="456"/>
        </w:trPr>
        <w:tc>
          <w:tcPr>
            <w:tcW w:w="2713" w:type="pct"/>
            <w:shd w:val="clear" w:color="auto" w:fill="A5A5A5"/>
          </w:tcPr>
          <w:p w:rsidR="008A39F3" w:rsidRPr="009F5137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  <w:r w:rsidRPr="009F5137">
              <w:rPr>
                <w:rFonts w:eastAsiaTheme="minorHAnsi"/>
                <w:b/>
                <w:sz w:val="24"/>
                <w:szCs w:val="24"/>
                <w:lang w:val="el-GR" w:eastAsia="en-US"/>
              </w:rPr>
              <w:lastRenderedPageBreak/>
              <w:t>ΠΡΟΔΙΑΓΡΑΦΗ</w:t>
            </w:r>
          </w:p>
        </w:tc>
        <w:tc>
          <w:tcPr>
            <w:tcW w:w="635" w:type="pct"/>
            <w:shd w:val="clear" w:color="auto" w:fill="A5A5A5"/>
          </w:tcPr>
          <w:p w:rsidR="008A39F3" w:rsidRPr="009F5137" w:rsidRDefault="008A39F3" w:rsidP="008003BE">
            <w:pPr>
              <w:widowControl/>
              <w:autoSpaceDE/>
              <w:autoSpaceDN/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  <w:r w:rsidRPr="009F5137">
              <w:rPr>
                <w:rFonts w:eastAsiaTheme="minorHAnsi"/>
                <w:b/>
                <w:sz w:val="24"/>
                <w:szCs w:val="24"/>
                <w:lang w:val="el-GR" w:eastAsia="en-US"/>
              </w:rPr>
              <w:t>ΑΠΑΙΤΗΣΗ</w:t>
            </w:r>
          </w:p>
        </w:tc>
        <w:tc>
          <w:tcPr>
            <w:tcW w:w="643" w:type="pct"/>
            <w:shd w:val="clear" w:color="auto" w:fill="A5A5A5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9F5137">
              <w:rPr>
                <w:rFonts w:eastAsiaTheme="minorHAnsi"/>
                <w:b/>
                <w:sz w:val="24"/>
                <w:szCs w:val="24"/>
                <w:lang w:val="el-GR" w:eastAsia="en-US"/>
              </w:rPr>
              <w:t>Α</w:t>
            </w: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ΠΑΝΤΗΣΗ</w:t>
            </w:r>
          </w:p>
        </w:tc>
        <w:tc>
          <w:tcPr>
            <w:tcW w:w="1009" w:type="pct"/>
            <w:shd w:val="clear" w:color="auto" w:fill="A5A5A5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ΤΕΚΜΗΡΙΩΣΗ / ΠΑΡΑΤΗΡΗΣΕΙΣ</w:t>
            </w:r>
          </w:p>
        </w:tc>
      </w:tr>
      <w:tr w:rsidR="008A39F3" w:rsidRPr="00D607AF" w:rsidTr="008003BE">
        <w:trPr>
          <w:trHeight w:val="230"/>
        </w:trPr>
        <w:tc>
          <w:tcPr>
            <w:tcW w:w="5000" w:type="pct"/>
            <w:gridSpan w:val="4"/>
            <w:shd w:val="clear" w:color="auto" w:fill="auto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eastAsiaTheme="minorHAnsi"/>
                <w:b/>
                <w:sz w:val="24"/>
                <w:szCs w:val="24"/>
                <w:lang w:val="el-GR" w:eastAsia="en-US"/>
              </w:rPr>
              <w:t>ΓΕΝΙΚΕΣ ΑΠΑΙΤΗΣΕΙΣ ΛΥΣΗΣ</w:t>
            </w:r>
          </w:p>
        </w:tc>
      </w:tr>
      <w:tr w:rsidR="008A39F3" w:rsidRPr="00D607AF" w:rsidTr="008003BE">
        <w:trPr>
          <w:trHeight w:val="685"/>
        </w:trPr>
        <w:tc>
          <w:tcPr>
            <w:tcW w:w="5000" w:type="pct"/>
            <w:gridSpan w:val="4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Για την παροχή λειτουργικότητας εισιτηρίου στα</w:t>
            </w:r>
            <w:r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καταστήματα θα πληρούνται οι παρακάτω γενικές προϋποθέσεις:</w:t>
            </w:r>
          </w:p>
        </w:tc>
      </w:tr>
      <w:tr w:rsidR="008A39F3" w:rsidRPr="00D607AF" w:rsidTr="008003BE">
        <w:trPr>
          <w:trHeight w:val="284"/>
        </w:trPr>
        <w:tc>
          <w:tcPr>
            <w:tcW w:w="2713" w:type="pct"/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να υπάρχει συμβατότητα με το υφιστάμενο κεντρικό πληροφοριακό σύστημα επισκέψεων</w:t>
            </w:r>
            <w:r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rantevou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.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kep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.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gov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.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gr</w:t>
            </w:r>
          </w:p>
        </w:tc>
        <w:tc>
          <w:tcPr>
            <w:tcW w:w="635" w:type="pct"/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rPr>
          <w:trHeight w:val="687"/>
        </w:trPr>
        <w:tc>
          <w:tcPr>
            <w:tcW w:w="2713" w:type="pct"/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να προσφέρονται λειτουργικότητες έκδοσης εισιτηρίου με φυσική παρουσία ή ηλεκτρονικά από το κεντρικό πληροφοριακό σύστημα</w:t>
            </w:r>
          </w:p>
        </w:tc>
        <w:tc>
          <w:tcPr>
            <w:tcW w:w="635" w:type="pct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rPr>
          <w:trHeight w:val="1377"/>
        </w:trPr>
        <w:tc>
          <w:tcPr>
            <w:tcW w:w="2713" w:type="pct"/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να υποστηρίζονται τα υφιστάμενα σενάρια χρήσης που είναι διαθέσιμα σε ΚΕΠ με πιλοτική χρήση εκδοτηρίων που είναι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προσβάσιμα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από το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rantevou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.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gov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.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gr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με δυνατότητα έκδοσης εισιτηρίων μέσω του κεντρικού πληροφοριακού</w:t>
            </w:r>
            <w:r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συστήματος.</w:t>
            </w:r>
          </w:p>
        </w:tc>
        <w:tc>
          <w:tcPr>
            <w:tcW w:w="635" w:type="pct"/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rPr>
          <w:trHeight w:val="917"/>
        </w:trPr>
        <w:tc>
          <w:tcPr>
            <w:tcW w:w="2713" w:type="pct"/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να υπάρχει δυνατότητα φιλοξενίας στο 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g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-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cloud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οποιοδήποτε κεντρικών λογισμικών πέραν αυτών που βρίσκονται εντός του συστήματος του</w:t>
            </w:r>
            <w:r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εκδοτηρίου</w:t>
            </w:r>
          </w:p>
        </w:tc>
        <w:tc>
          <w:tcPr>
            <w:tcW w:w="635" w:type="pct"/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rPr>
          <w:trHeight w:val="456"/>
        </w:trPr>
        <w:tc>
          <w:tcPr>
            <w:tcW w:w="2713" w:type="pct"/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να υπάρχει αναλυτικός οδηγός διαχείρισης όλων</w:t>
            </w:r>
            <w:r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των δυνατοτήτων της λύσης</w:t>
            </w:r>
          </w:p>
        </w:tc>
        <w:tc>
          <w:tcPr>
            <w:tcW w:w="635" w:type="pct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rPr>
          <w:trHeight w:val="230"/>
        </w:trPr>
        <w:tc>
          <w:tcPr>
            <w:tcW w:w="5000" w:type="pct"/>
            <w:gridSpan w:val="4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136EA">
              <w:rPr>
                <w:rFonts w:eastAsiaTheme="minorHAnsi"/>
                <w:b/>
                <w:sz w:val="24"/>
                <w:szCs w:val="24"/>
                <w:lang w:eastAsia="en-US"/>
              </w:rPr>
              <w:t>2. ΔΙΑΛΕΙΤΟΥΡΓΙΚΟΤΗΤΑ</w:t>
            </w:r>
          </w:p>
        </w:tc>
      </w:tr>
      <w:tr w:rsidR="008A39F3" w:rsidRPr="00D607AF" w:rsidTr="008003BE">
        <w:trPr>
          <w:trHeight w:val="1605"/>
        </w:trPr>
        <w:tc>
          <w:tcPr>
            <w:tcW w:w="2713" w:type="pct"/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να προσφερθεί δυνατότητα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διαλειτουργικότητας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μέσω 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API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που θα παρασχεθεί και παραμετροποίησης λογισμικών εκδοτηρίων βάση οδηγιών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διαλειτουργικότητας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που θα επίσης θα παρασχεθεί για την ενημέρωση του υφιστάμενου πληροφοριακού συστήματος επισκέψεων των ΚΕΠ</w:t>
            </w:r>
            <w:r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rantevou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.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kep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.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gov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.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gr</w:t>
            </w:r>
          </w:p>
        </w:tc>
        <w:tc>
          <w:tcPr>
            <w:tcW w:w="635" w:type="pct"/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rPr>
          <w:trHeight w:val="688"/>
        </w:trPr>
        <w:tc>
          <w:tcPr>
            <w:tcW w:w="2713" w:type="pct"/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lastRenderedPageBreak/>
              <w:t>να έχει δυνατότητα απομακρυσμένης έκδοσης ηλεκτρονικού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ab/>
              <w:t>εισιτηρίου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ab/>
              <w:t>πολίτη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ab/>
              <w:t>μέσω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ab/>
              <w:t>του</w:t>
            </w:r>
            <w:r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rantevou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.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kep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.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gov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.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gr</w:t>
            </w:r>
          </w:p>
        </w:tc>
        <w:tc>
          <w:tcPr>
            <w:tcW w:w="635" w:type="pct"/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rPr>
          <w:trHeight w:val="568"/>
        </w:trPr>
        <w:tc>
          <w:tcPr>
            <w:tcW w:w="2713" w:type="pct"/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να έχει δυνατότητα αποστολής από το εκδοτήριο, δεδομένων επόμενου αριθμού προτεραιότητας και υφιστάμενου μέσου χρόνου αναμονής, προς το πληροφοριακό σύστημα επισκέψεων, με τρόπο</w:t>
            </w:r>
            <w:r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και δομή που θα ζητηθεί από την αρχή</w:t>
            </w:r>
          </w:p>
        </w:tc>
        <w:tc>
          <w:tcPr>
            <w:tcW w:w="635" w:type="pct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rPr>
          <w:trHeight w:val="557"/>
        </w:trPr>
        <w:tc>
          <w:tcPr>
            <w:tcW w:w="2713" w:type="pct"/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να έχει δυνατότητα για λήψη δεδομένων από το πληροφοριακό σύστημα επισκέψεων προς το εκδοτήριο για την ακύρωση αριθμού προτεραιότητας</w:t>
            </w:r>
          </w:p>
        </w:tc>
        <w:tc>
          <w:tcPr>
            <w:tcW w:w="635" w:type="pct"/>
          </w:tcPr>
          <w:p w:rsidR="008A39F3" w:rsidRPr="006E2A28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rPr>
          <w:trHeight w:val="686"/>
        </w:trPr>
        <w:tc>
          <w:tcPr>
            <w:tcW w:w="2713" w:type="pct"/>
            <w:tcBorders>
              <w:bottom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να έχει την δυνατότητα δέσμευσης επόμενου αριθμού     εισιτηρίου  από     το    πληροφοριακό</w:t>
            </w:r>
            <w:r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σύστημα επισκέψεων προς το εκδοτήριο</w:t>
            </w:r>
          </w:p>
        </w:tc>
        <w:tc>
          <w:tcPr>
            <w:tcW w:w="635" w:type="pct"/>
            <w:tcBorders>
              <w:bottom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bottom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16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να έχει την δυνατότητα διαχείρισης του τρέχοντα αριθμού εισιτηρίου (επόμενο / προηγούμενο) προς εξυπηρέτηση, μέσω του πληροφοριακού συστήματος επισκέψεων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6E2A28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16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να έχει δυνατότητα παραμετροποίησης των παραπάνω για την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διαλειτουργικότητα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με την υφιστάμενη υποδομή 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API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του πληροφοριακού συστήματος επισκέψεων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6E2A28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Δυνατότητα φιλοξενίας λογισμικού διαχείρισης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διαλειτουργικότητας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σε υποδομές 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G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-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Cloud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της ΓΓΠΣ ή σε υποδομές του αναδόχου για 1 έτος.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3</w:t>
            </w: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. </w:t>
            </w:r>
            <w:r>
              <w:rPr>
                <w:rFonts w:eastAsiaTheme="minorHAnsi"/>
                <w:b/>
                <w:sz w:val="24"/>
                <w:szCs w:val="24"/>
                <w:lang w:val="el-GR" w:eastAsia="en-US"/>
              </w:rPr>
              <w:t>ΧΑΡΑΚΤΗΡΙΣΤΙΚΑ ΕΚΔΟΤΗΡΙΟΥ</w:t>
            </w: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Επ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ιδ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 xml:space="preserve">απέδια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το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ποθέτηση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Ελάχιστο μέγεθος οθόνης αφής 17’’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8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Τουλάχιστον 2 θύρες 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USB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, 1 θύρα δικτύου 100 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Mbps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και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μπουτόν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lastRenderedPageBreak/>
              <w:t xml:space="preserve">τροφοδοσίας και 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POWER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ON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/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OFF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στην πίσω πλευρά του εκδοτηρίου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lastRenderedPageBreak/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7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Υποστήριξη πολλαπλών  Υπηρεσιών  στην  Οθόνη Αφής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7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Δυνατότητα </w:t>
            </w:r>
            <w:r>
              <w:rPr>
                <w:rFonts w:eastAsiaTheme="minorHAnsi"/>
                <w:sz w:val="24"/>
                <w:szCs w:val="24"/>
                <w:lang w:val="el-GR" w:eastAsia="en-US"/>
              </w:rPr>
              <w:t xml:space="preserve">προσαρμογής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διεπαφής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ab/>
              <w:t xml:space="preserve">στα υφιστάμενα εικαστικά πρότυπα του 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gov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.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gr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7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να είναι εφικτή η λήψη έντυπου εισιτηρίου με την φυσική παρουσία του πελάτη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7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Εκτύπωση Εισιτηρίου  μέσω θερμικού  εκτυπωτή πάχους χαρτιού 80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mm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Ενσωματωμένο Ηχείο εντός του εκδοτηρίου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Λειτουργικό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Σύστημ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 xml:space="preserve">α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τουλάχιστον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 xml:space="preserve"> Windows 10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Λογισμικό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έκδοσης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εισιτηρίων</w:t>
            </w:r>
            <w:proofErr w:type="spellEnd"/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8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Ενσύρματη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ab/>
              <w:t>και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ab/>
              <w:t>ασύρματη</w:t>
            </w:r>
            <w:r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Επικοινωνία</w:t>
            </w:r>
            <w:r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(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Ethernet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/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Wi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-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Fi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8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Το εκδοτήριο να είναι και φορητό, λόγω πιθανών συνθηκών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Covid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-19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Να παρασχεθεί φωτογραφία του εξοπλισμού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Εμφάνιση ατόμων σε αναμονή και εκτιμώμενου χρόνου εξυπηρέτησης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19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Υπολογισμός Ωραρίου Καταστήματος, ώστε να μην εκδίδει εισιτήρια όταν ο εκτιμώμενος χρόνος εξυπηρέτησης έχει υπερβεί το ωράριο Λειτουργίας του καταστήματος.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6E2A28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Δυνατότητα επικοινωνίας με 3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>rd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Party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Application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μέσω 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API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4</w:t>
            </w: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.ΚΕΝΤΡΙΚΗ ΟΘΟΝΗ ΣΥΣΤΗΜΑΤΟΣ ΠΡΟΤΕΡΑΙΟΤΗΤΑΣ</w:t>
            </w: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Μέγεθος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Οθόνης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τουλάχιστον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 xml:space="preserve"> 43''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Γωνί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 xml:space="preserve">α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Θέ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ασης(H/V): 178/178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Ανάλυση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: UHD (3840 x 2160)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Φωτεινότητ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α: 350nits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Το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ποθέτηση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Οθόνης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Κάθετη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/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Οριζόντι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α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Ώρες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Λειτουργί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ας: 16/7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Τύ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 xml:space="preserve">πος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Ηχείων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: Built in Speaker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Είσοδοι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Βίντεο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: 1 x Display Port, 1 x HDMI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2x USB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Ενσύρμ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 xml:space="preserve">ατη και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Ασύρμ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ατη Επ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ικοινωνί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α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eastAsia="en-US"/>
              </w:rPr>
              <w:t xml:space="preserve">VESA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Στήριξη</w:t>
            </w:r>
            <w:proofErr w:type="spellEnd"/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Ενσωματωμένος 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Controller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 επικοινωνίας  με  το</w:t>
            </w:r>
            <w:r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σύστημα προτεραιότητας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7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Βάση στήριξης  με  εύκαμπτους  Βραχίονες  για</w:t>
            </w:r>
            <w:r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ρύθμιση απόστασης της οθόνης από τον τοίχο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05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Συμβατότητα με τα λειτουργικά συστήματα των κατασκευαστών συσκευών προβολής (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Tizen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,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webOS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κλπ.), καθώς και με όλα τα ευρέως διαδεδομένα λειτουργικά συστήματα (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MS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Windows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, 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Linux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, 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Android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, 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iOS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κλπ.) με στόχο να υποστηρίζονται όλοι οι τύποι υποκείμενου</w:t>
            </w:r>
            <w:r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εξοπλισμού.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Health Monitoring Hardware και Software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5</w:t>
            </w:r>
            <w:r w:rsidRPr="002136EA">
              <w:rPr>
                <w:rFonts w:eastAsiaTheme="minorHAnsi"/>
                <w:b/>
                <w:sz w:val="24"/>
                <w:szCs w:val="24"/>
                <w:lang w:eastAsia="en-US"/>
              </w:rPr>
              <w:t>.</w:t>
            </w:r>
            <w:r>
              <w:rPr>
                <w:rFonts w:eastAsiaTheme="minorHAnsi"/>
                <w:b/>
                <w:sz w:val="24"/>
                <w:szCs w:val="24"/>
                <w:lang w:val="el-GR" w:eastAsia="en-US"/>
              </w:rPr>
              <w:t xml:space="preserve"> </w:t>
            </w:r>
            <w:r w:rsidRPr="002136EA">
              <w:rPr>
                <w:rFonts w:eastAsiaTheme="minorHAnsi"/>
                <w:b/>
                <w:sz w:val="24"/>
                <w:szCs w:val="24"/>
                <w:lang w:eastAsia="en-US"/>
              </w:rPr>
              <w:t>ΘΕΡΜΙΚΟ ΧΑΡΤΙ</w:t>
            </w: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Ελάχιστ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 xml:space="preserve">α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Μέτρ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α: 60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Μέγιστ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 xml:space="preserve">α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γρ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αμμάρια: 70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136EA">
              <w:rPr>
                <w:rFonts w:eastAsiaTheme="minorHAnsi"/>
                <w:b/>
                <w:sz w:val="24"/>
                <w:szCs w:val="24"/>
                <w:lang w:val="el-GR" w:eastAsia="en-US"/>
              </w:rPr>
              <w:t>6.</w:t>
            </w:r>
            <w:r>
              <w:rPr>
                <w:rFonts w:eastAsiaTheme="minorHAnsi"/>
                <w:b/>
                <w:sz w:val="24"/>
                <w:szCs w:val="24"/>
                <w:lang w:val="el-GR" w:eastAsia="en-US"/>
              </w:rPr>
              <w:t xml:space="preserve"> </w:t>
            </w:r>
            <w:r w:rsidRPr="002136EA">
              <w:rPr>
                <w:rFonts w:eastAsiaTheme="minorHAnsi"/>
                <w:b/>
                <w:sz w:val="24"/>
                <w:szCs w:val="24"/>
                <w:lang w:eastAsia="en-US"/>
              </w:rPr>
              <w:t>XEI</w:t>
            </w:r>
            <w:r w:rsidRPr="002136EA">
              <w:rPr>
                <w:rFonts w:eastAsiaTheme="minorHAnsi"/>
                <w:b/>
                <w:sz w:val="24"/>
                <w:szCs w:val="24"/>
                <w:lang w:val="el-GR" w:eastAsia="en-US"/>
              </w:rPr>
              <w:t>ΡΙΣΤΗΡΙΟ ΣΗΜΕΙΟΥ ΕΞΥΠΗΡΕΤΗΣΗΣ</w:t>
            </w: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17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Διαχείριση των κλήσεων προς πολίτες βάση εισιτηρίου, μέσω 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API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από το 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lastRenderedPageBreak/>
              <w:t xml:space="preserve">Πληροφοριακό Σύστημα των ΚΕΠ και την υφιστάμενη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διεπαφή</w:t>
            </w:r>
            <w:proofErr w:type="spellEnd"/>
            <w:r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προσωπικού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136EA">
              <w:rPr>
                <w:rFonts w:eastAsiaTheme="minorHAnsi"/>
                <w:b/>
                <w:sz w:val="24"/>
                <w:szCs w:val="24"/>
                <w:lang w:val="el-GR" w:eastAsia="en-US"/>
              </w:rPr>
              <w:t>7.</w:t>
            </w:r>
            <w:r>
              <w:rPr>
                <w:rFonts w:eastAsiaTheme="minorHAnsi"/>
                <w:b/>
                <w:sz w:val="24"/>
                <w:szCs w:val="24"/>
                <w:lang w:val="el-GR" w:eastAsia="en-US"/>
              </w:rPr>
              <w:t xml:space="preserve"> </w:t>
            </w:r>
            <w:r w:rsidRPr="002136EA">
              <w:rPr>
                <w:rFonts w:eastAsiaTheme="minorHAnsi"/>
                <w:b/>
                <w:sz w:val="24"/>
                <w:szCs w:val="24"/>
                <w:lang w:val="el-GR" w:eastAsia="en-US"/>
              </w:rPr>
              <w:t>ΛΟΓΙΣΜΙΚΟ ΑΝΑΤΡΟΦΟΔΟΤΗΣΗΣ ΠΟΛΙΤΩΝ</w:t>
            </w: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9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Δυνατότητα χρήσης σε υφιστάμενες οθόνες μέσω</w:t>
            </w:r>
            <w:r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περιηγητή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b/>
                <w:sz w:val="24"/>
                <w:szCs w:val="24"/>
                <w:lang w:val="el-GR"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val="el-GR"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9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Δυνατότητα φιλοξενίας στο 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G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-</w:t>
            </w: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Cloud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 xml:space="preserve">  κεντρικά ή</w:t>
            </w:r>
          </w:p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φιλοξενία δωρεάν για 1 έτος από τον ανάδοχο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val="el-GR"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Δυνατότητα  εξουσιοδοτημένης   πρόσβασης   σε</w:t>
            </w:r>
            <w:r>
              <w:rPr>
                <w:rFonts w:eastAsiaTheme="minorHAnsi"/>
                <w:sz w:val="24"/>
                <w:szCs w:val="24"/>
                <w:lang w:val="el-GR" w:eastAsia="en-US"/>
              </w:rPr>
              <w:t xml:space="preserve"> </w:t>
            </w:r>
            <w:r w:rsidRPr="002136EA">
              <w:rPr>
                <w:rFonts w:eastAsiaTheme="minorHAnsi"/>
                <w:sz w:val="24"/>
                <w:szCs w:val="24"/>
                <w:lang w:val="el-GR" w:eastAsia="en-US"/>
              </w:rPr>
              <w:t>σελίδα στατιστικών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8A39F3" w:rsidRPr="00D607AF" w:rsidTr="008003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2136EA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36EA">
              <w:rPr>
                <w:rFonts w:eastAsiaTheme="minorHAnsi"/>
                <w:sz w:val="24"/>
                <w:szCs w:val="24"/>
                <w:lang w:eastAsia="en-US"/>
              </w:rPr>
              <w:t>Παρα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μετρο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 xml:space="preserve">ποίηση layout 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στ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α π</w:t>
            </w:r>
            <w:proofErr w:type="spellStart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>ρότυ</w:t>
            </w:r>
            <w:proofErr w:type="spellEnd"/>
            <w:r w:rsidRPr="002136EA">
              <w:rPr>
                <w:rFonts w:eastAsiaTheme="minorHAnsi"/>
                <w:sz w:val="24"/>
                <w:szCs w:val="24"/>
                <w:lang w:eastAsia="en-US"/>
              </w:rPr>
              <w:t xml:space="preserve">πα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607AF">
              <w:rPr>
                <w:rFonts w:eastAsiaTheme="minorHAnsi"/>
                <w:b/>
                <w:sz w:val="24"/>
                <w:szCs w:val="24"/>
                <w:lang w:eastAsia="en-US"/>
              </w:rPr>
              <w:t>ΝΑΙ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F3" w:rsidRPr="00D607AF" w:rsidRDefault="008A39F3" w:rsidP="008003BE">
            <w:pPr>
              <w:widowControl/>
              <w:autoSpaceDE/>
              <w:autoSpaceDN/>
              <w:spacing w:after="160" w:line="259" w:lineRule="auto"/>
              <w:ind w:left="426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</w:tbl>
    <w:p w:rsidR="00955637" w:rsidRDefault="00955637"/>
    <w:sectPr w:rsidR="009556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A069E3"/>
    <w:multiLevelType w:val="hybridMultilevel"/>
    <w:tmpl w:val="C4523094"/>
    <w:lvl w:ilvl="0" w:tplc="E3C2324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9F3"/>
    <w:rsid w:val="008A39F3"/>
    <w:rsid w:val="00955637"/>
    <w:rsid w:val="0095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0D32E"/>
  <w15:chartTrackingRefBased/>
  <w15:docId w15:val="{94259BD8-CB79-4891-833D-B0655620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39F3"/>
    <w:pPr>
      <w:spacing w:after="200" w:line="276" w:lineRule="auto"/>
    </w:pPr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A39F3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A39F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Περιεχόμενα πίνακα"/>
    <w:basedOn w:val="a"/>
    <w:rsid w:val="008A39F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1124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2023-07-04T08:37:00Z</dcterms:created>
  <dcterms:modified xsi:type="dcterms:W3CDTF">2023-07-04T11:21:00Z</dcterms:modified>
</cp:coreProperties>
</file>