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E34" w:rsidRPr="00C91B59" w:rsidRDefault="00BC0E34" w:rsidP="00BC0E34">
      <w:pPr>
        <w:pStyle w:val="Standard"/>
        <w:rPr>
          <w:rFonts w:asciiTheme="minorHAnsi" w:hAnsiTheme="minorHAnsi" w:cstheme="minorHAnsi"/>
          <w:lang w:val="el-GR"/>
        </w:rPr>
      </w:pPr>
    </w:p>
    <w:p w:rsidR="00BC0E34" w:rsidRPr="00C91B59" w:rsidRDefault="00BC0E34" w:rsidP="00BC0E34">
      <w:pPr>
        <w:pStyle w:val="Standard"/>
        <w:rPr>
          <w:rFonts w:asciiTheme="minorHAnsi" w:hAnsiTheme="minorHAnsi" w:cstheme="minorHAnsi"/>
          <w:lang w:val="el-GR"/>
        </w:rPr>
      </w:pPr>
    </w:p>
    <w:p w:rsidR="00FC5093" w:rsidRPr="00C91B59" w:rsidRDefault="00B110C5" w:rsidP="00C91B59">
      <w:pPr>
        <w:jc w:val="center"/>
        <w:rPr>
          <w:rFonts w:asciiTheme="minorHAnsi" w:hAnsiTheme="minorHAnsi" w:cstheme="minorHAnsi"/>
          <w:b/>
          <w:color w:val="000000"/>
          <w:lang w:val="el-GR"/>
        </w:rPr>
      </w:pPr>
      <w:r w:rsidRPr="00C91B59">
        <w:rPr>
          <w:rFonts w:asciiTheme="minorHAnsi" w:hAnsiTheme="minorHAnsi" w:cstheme="minorHAnsi"/>
          <w:b/>
          <w:color w:val="000000"/>
          <w:lang w:val="el-GR"/>
        </w:rPr>
        <w:t>ΠΡΟΜΗΘΕΙΑ ΕΝΟΣ ΠΟΛΥΜΗΧΑΝΗΜΑΤΟΣ</w:t>
      </w:r>
      <w:r w:rsidR="00C91B59">
        <w:rPr>
          <w:rFonts w:asciiTheme="minorHAnsi" w:hAnsiTheme="minorHAnsi" w:cstheme="minorHAnsi"/>
          <w:b/>
          <w:color w:val="000000"/>
          <w:lang w:val="el-GR"/>
        </w:rPr>
        <w:t xml:space="preserve"> </w:t>
      </w:r>
      <w:r w:rsidRPr="00C91B59">
        <w:rPr>
          <w:rFonts w:asciiTheme="minorHAnsi" w:hAnsiTheme="minorHAnsi" w:cstheme="minorHAnsi"/>
          <w:b/>
          <w:color w:val="000000"/>
          <w:lang w:val="el-GR"/>
        </w:rPr>
        <w:t xml:space="preserve">ΤΥΠΟΥ </w:t>
      </w:r>
      <w:r w:rsidRPr="00C91B59">
        <w:rPr>
          <w:rFonts w:asciiTheme="minorHAnsi" w:hAnsiTheme="minorHAnsi" w:cstheme="minorHAnsi"/>
          <w:b/>
          <w:color w:val="000000"/>
        </w:rPr>
        <w:t>UNIMOG</w:t>
      </w:r>
      <w:r w:rsidRPr="00C91B59">
        <w:rPr>
          <w:rFonts w:asciiTheme="minorHAnsi" w:hAnsiTheme="minorHAnsi" w:cstheme="minorHAnsi"/>
          <w:b/>
          <w:color w:val="000000"/>
          <w:lang w:val="el-GR"/>
        </w:rPr>
        <w:t xml:space="preserve"> ΚΑΙ ΠΑΡΕΛΚΟΜΕΝΩΝ</w:t>
      </w:r>
    </w:p>
    <w:p w:rsidR="00FC5093" w:rsidRPr="00C91B59" w:rsidRDefault="00C91B59" w:rsidP="00C91B59">
      <w:pPr>
        <w:spacing w:line="312" w:lineRule="auto"/>
        <w:jc w:val="center"/>
        <w:rPr>
          <w:rFonts w:asciiTheme="minorHAnsi" w:hAnsiTheme="minorHAnsi" w:cstheme="minorHAnsi"/>
          <w:b/>
          <w:bCs/>
          <w:lang w:val="el-GR"/>
        </w:rPr>
      </w:pPr>
      <w:r>
        <w:rPr>
          <w:rFonts w:asciiTheme="minorHAnsi" w:hAnsiTheme="minorHAnsi" w:cstheme="minorHAnsi"/>
          <w:b/>
          <w:bCs/>
          <w:lang w:val="el-GR"/>
        </w:rPr>
        <w:t>(</w:t>
      </w:r>
      <w:r w:rsidR="00B110C5" w:rsidRPr="00C91B59">
        <w:rPr>
          <w:rFonts w:asciiTheme="minorHAnsi" w:hAnsiTheme="minorHAnsi" w:cstheme="minorHAnsi"/>
          <w:b/>
          <w:bCs/>
          <w:lang w:val="el-GR"/>
        </w:rPr>
        <w:t>Αρ. Μελέτης: 6/22</w:t>
      </w:r>
      <w:r>
        <w:rPr>
          <w:rFonts w:asciiTheme="minorHAnsi" w:hAnsiTheme="minorHAnsi" w:cstheme="minorHAnsi"/>
          <w:b/>
          <w:bCs/>
          <w:lang w:val="el-GR"/>
        </w:rPr>
        <w:t>)</w:t>
      </w:r>
    </w:p>
    <w:p w:rsidR="00FC5093" w:rsidRPr="00C91B59" w:rsidRDefault="00FC5093">
      <w:pPr>
        <w:rPr>
          <w:rFonts w:asciiTheme="minorHAnsi" w:hAnsiTheme="minorHAnsi" w:cstheme="minorHAnsi"/>
          <w:lang w:val="el-GR"/>
        </w:rPr>
      </w:pPr>
    </w:p>
    <w:p w:rsidR="00FC5093" w:rsidRDefault="00B110C5">
      <w:pPr>
        <w:rPr>
          <w:rFonts w:asciiTheme="minorHAnsi" w:hAnsiTheme="minorHAnsi" w:cstheme="minorHAnsi"/>
          <w:b/>
          <w:bCs/>
          <w:lang w:val="el-GR"/>
        </w:rPr>
      </w:pPr>
      <w:r w:rsidRPr="00C91B59">
        <w:rPr>
          <w:rFonts w:asciiTheme="minorHAnsi" w:hAnsiTheme="minorHAnsi" w:cstheme="minorHAnsi"/>
          <w:lang w:val="el-GR"/>
        </w:rPr>
        <w:tab/>
      </w:r>
      <w:r w:rsidRPr="00C91B59">
        <w:rPr>
          <w:rFonts w:asciiTheme="minorHAnsi" w:hAnsiTheme="minorHAnsi" w:cstheme="minorHAnsi"/>
          <w:lang w:val="el-GR"/>
        </w:rPr>
        <w:tab/>
      </w:r>
      <w:r w:rsidRPr="00C91B59">
        <w:rPr>
          <w:rFonts w:asciiTheme="minorHAnsi" w:hAnsiTheme="minorHAnsi" w:cstheme="minorHAnsi"/>
          <w:lang w:val="el-GR"/>
        </w:rPr>
        <w:tab/>
      </w:r>
      <w:r w:rsidRPr="00C91B59">
        <w:rPr>
          <w:rFonts w:asciiTheme="minorHAnsi" w:hAnsiTheme="minorHAnsi" w:cstheme="minorHAnsi"/>
          <w:lang w:val="el-GR"/>
        </w:rPr>
        <w:tab/>
      </w:r>
      <w:r w:rsidRPr="00C91B59">
        <w:rPr>
          <w:rFonts w:asciiTheme="minorHAnsi" w:hAnsiTheme="minorHAnsi" w:cstheme="minorHAnsi"/>
          <w:b/>
          <w:bCs/>
          <w:lang w:val="el-GR"/>
        </w:rPr>
        <w:tab/>
        <w:t>ΦΥΛΛΟ  ΣΥΜΜΟΡΦΩΣΗΣ</w:t>
      </w:r>
    </w:p>
    <w:p w:rsidR="00C91B59" w:rsidRPr="00C91B59" w:rsidRDefault="00C91B59">
      <w:pPr>
        <w:rPr>
          <w:rFonts w:asciiTheme="minorHAnsi" w:hAnsiTheme="minorHAnsi" w:cstheme="minorHAnsi"/>
          <w:lang w:val="el-GR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42"/>
        <w:gridCol w:w="3633"/>
        <w:gridCol w:w="1501"/>
        <w:gridCol w:w="1996"/>
        <w:gridCol w:w="1990"/>
      </w:tblGrid>
      <w:tr w:rsidR="00FC5093" w:rsidRPr="00C91B59" w:rsidTr="00C91B59">
        <w:trPr>
          <w:cantSplit/>
          <w:tblHeader/>
        </w:trPr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Α/Α</w:t>
            </w:r>
          </w:p>
        </w:tc>
        <w:tc>
          <w:tcPr>
            <w:tcW w:w="18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ΤΕΧΝΙΚΑ ΧΑΡΑΚΤΗΡΙΣΤΙΚΑ</w:t>
            </w:r>
          </w:p>
        </w:tc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C91B59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ΑΠΑΙΤΗΣΗ</w:t>
            </w:r>
          </w:p>
        </w:tc>
        <w:tc>
          <w:tcPr>
            <w:tcW w:w="20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ΣΤΟΙΧΕΙΑ ΠΡΟΣΦΟΡΑΣ</w:t>
            </w: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ΠΕΡΙΓΡΑΦΗ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ΑΠΑΝΤΗΣΗ</w:t>
            </w: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ΠΑΡΑΤΗΡΗΣΕΙΣ</w:t>
            </w: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  <w:r w:rsidRPr="00C91B59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Γενικές απαιτήσεις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1.1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Το όχημα θα είναι καινούριο και αμεταχείριστο κατασκευής 2021 ή μεταγενέστερο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1.2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Τα προσαρτήματα του δηλαδή:</w:t>
            </w:r>
          </w:p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Ο καταστροφέας , ο αλατοδιανομέας και η λεπίδα αποχιονισμού θα πρέπει να είναι πρόσφατης κατασκευής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1.3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Έγκριση τύπου  , πιστοποιητικά</w:t>
            </w:r>
          </w:p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(όπου απαιτείται)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1.4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Αναλυτικά βιβλία και έντυπα που συνοδεύουν το όχημα (στα Ελληνικά ή μεταφρασμένα)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  <w:r w:rsidRPr="00C91B59">
              <w:rPr>
                <w:rFonts w:asciiTheme="minorHAnsi" w:hAnsiTheme="minorHAnsi" w:cstheme="minorHAnsi"/>
                <w:color w:val="000000"/>
              </w:rPr>
              <w:t>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ΠΛΑΙΣΙΟ ΟΧΗΜΑΤΟΣ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2.1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Καινούριο αμεταχείριστο τελευταίας κατασκευής 2021 ή μεταγενέστερο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2.2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Εργοστάσιο κατασκευής πλαισίου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2.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Υλικό κατασκευής πλαισίου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2.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Βάρος πλαισίου μετά του εφεδρικού τροχού, εργαλείων καυσίμων και οδηγού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3.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ΚΙΝΗΤΗΡΑΣ ΟΧΗΜΑΤΟΣ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3.1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Να διαθέτει κινητήρα πετρελαιοκίνητο με σύστημα ψεκασμού </w:t>
            </w:r>
            <w:r w:rsidRPr="00C91B59">
              <w:rPr>
                <w:rFonts w:asciiTheme="minorHAnsi" w:hAnsiTheme="minorHAnsi" w:cstheme="minorHAnsi"/>
                <w:color w:val="000000"/>
              </w:rPr>
              <w:t>commonrail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, υδρόψυκτος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3.2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Να διαθέτει σύστημα υπερπλήρωσης </w:t>
            </w:r>
            <w:r w:rsidRPr="00C91B59">
              <w:rPr>
                <w:rFonts w:asciiTheme="minorHAnsi" w:hAnsiTheme="minorHAnsi" w:cstheme="minorHAnsi"/>
                <w:color w:val="000000"/>
              </w:rPr>
              <w:t>turbo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και ενδιάμεσης ψύξης  </w:t>
            </w:r>
            <w:r w:rsidRPr="00C91B59">
              <w:rPr>
                <w:rFonts w:asciiTheme="minorHAnsi" w:hAnsiTheme="minorHAnsi" w:cstheme="minorHAnsi"/>
                <w:color w:val="000000"/>
              </w:rPr>
              <w:t>intercoole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ή οποιοδήποτε άλλο σύστημα προηγμένης τεχνολογίας που αφορά τον έλεγχο και τη λειτουργία του κινητήρα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3.3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Ισχύς κινητήρα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eastAsia="Calibri" w:hAnsiTheme="minorHAnsi" w:cstheme="minorHAnsi"/>
                <w:color w:val="000000"/>
              </w:rPr>
              <w:t>≥</w:t>
            </w:r>
            <w:r w:rsidRPr="00C91B59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200</w:t>
            </w:r>
            <w:r w:rsidRPr="00C91B59">
              <w:rPr>
                <w:rFonts w:asciiTheme="minorHAnsi" w:hAnsiTheme="minorHAnsi" w:cstheme="minorHAnsi"/>
                <w:color w:val="000000"/>
              </w:rPr>
              <w:t xml:space="preserve">KW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ή </w:t>
            </w:r>
          </w:p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eastAsia="Calibri" w:hAnsiTheme="minorHAnsi" w:cstheme="minorHAnsi"/>
                <w:color w:val="000000"/>
                <w:lang w:val="el-GR"/>
              </w:rPr>
              <w:t>≥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271</w:t>
            </w:r>
            <w:r w:rsidRPr="00C91B59">
              <w:rPr>
                <w:rFonts w:asciiTheme="minorHAnsi" w:hAnsiTheme="minorHAnsi" w:cstheme="minorHAnsi"/>
                <w:color w:val="000000"/>
              </w:rPr>
              <w:t>PS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3.4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Ροπή στρέψης κινητήρα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eastAsia="Calibri" w:hAnsiTheme="minorHAnsi" w:cstheme="minorHAnsi"/>
                <w:color w:val="000000"/>
                <w:lang w:val="el-GR"/>
              </w:rPr>
              <w:t>≥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1000</w:t>
            </w:r>
            <w:r w:rsidRPr="00C91B59">
              <w:rPr>
                <w:rFonts w:asciiTheme="minorHAnsi" w:hAnsiTheme="minorHAnsi" w:cstheme="minorHAnsi"/>
                <w:color w:val="000000"/>
              </w:rPr>
              <w:t>Nm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3.5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Κινητήρας αντιρρυπαντικής τεχνολογίας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 xml:space="preserve">EURO VI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ή νεότερη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3.6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 διαθέτει χειρόγκαζο (ηλεκτρονικό)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3.7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 δοθούν πληροφορίες για: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3.7.1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Τύπο και κατασκευαστή κινητήρα, κυλινδρισμό, κυβισμός και σχέση συμπίεσης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4.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ΣΥΣΤΗΜΑ ΜΕΤΑΔΟΣΗΣ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4.1.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Ηλεκτροπνευματικό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4.2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Κιβώτιο ταχυτήτων με τρεις υποδιαιρέσεις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4.3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Αριθμός ταχυτήτων εμπροσθοπορείας και οπισθοπορείας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eastAsia="Calibri" w:hAnsiTheme="minorHAnsi" w:cstheme="minorHAnsi"/>
                <w:color w:val="000000"/>
                <w:lang w:val="el-GR"/>
              </w:rPr>
              <w:t>≥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20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4.4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484D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Φάσμα ταχυτήτων εμπροσθοπορείας </w:t>
            </w:r>
          </w:p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0,5Km/</w:t>
            </w:r>
            <w:r w:rsidRPr="00C91B59">
              <w:rPr>
                <w:rFonts w:asciiTheme="minorHAnsi" w:hAnsiTheme="minorHAnsi" w:cstheme="minorHAnsi"/>
                <w:color w:val="000000"/>
              </w:rPr>
              <w:t>h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- 85Km/</w:t>
            </w:r>
            <w:r w:rsidRPr="00C91B59">
              <w:rPr>
                <w:rFonts w:asciiTheme="minorHAnsi" w:hAnsiTheme="minorHAnsi" w:cstheme="minorHAnsi"/>
                <w:color w:val="000000"/>
              </w:rPr>
              <w:t>h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4.5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Μέγιστη ταχύτητα </w:t>
            </w:r>
            <w:r w:rsidRPr="00C91B59">
              <w:rPr>
                <w:rFonts w:asciiTheme="minorHAnsi" w:eastAsia="Calibri" w:hAnsiTheme="minorHAnsi" w:cstheme="minorHAnsi"/>
                <w:color w:val="000000"/>
                <w:lang w:val="el-GR"/>
              </w:rPr>
              <w:t>≥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85Km/</w:t>
            </w:r>
            <w:r w:rsidRPr="00C91B59">
              <w:rPr>
                <w:rFonts w:asciiTheme="minorHAnsi" w:hAnsiTheme="minorHAnsi" w:cstheme="minorHAnsi"/>
                <w:color w:val="000000"/>
              </w:rPr>
              <w:t>h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4.6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Επιλογή ταχυτήτων και κατεύθυνσης κίνησης από το χειρομοχλό στο τιμόνι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4.7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Μέγιστο επιτρεπόμενο φορτίο ανά άξονα </w:t>
            </w:r>
            <w:r w:rsidRPr="00C91B59">
              <w:rPr>
                <w:rFonts w:asciiTheme="minorHAnsi" w:eastAsia="Calibri" w:hAnsiTheme="minorHAnsi" w:cstheme="minorHAnsi"/>
                <w:color w:val="000000"/>
                <w:lang w:val="el-GR"/>
              </w:rPr>
              <w:t>≥</w:t>
            </w:r>
            <w:r w:rsidR="005F484D">
              <w:rPr>
                <w:rFonts w:asciiTheme="minorHAnsi" w:eastAsia="Calibri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6000</w:t>
            </w:r>
            <w:r w:rsidRPr="00C91B59">
              <w:rPr>
                <w:rFonts w:asciiTheme="minorHAnsi" w:hAnsiTheme="minorHAnsi" w:cstheme="minorHAnsi"/>
                <w:color w:val="000000"/>
              </w:rPr>
              <w:t>Kg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4.8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Συμπλέκτης ισχυρής κατασκευής μονού ξηρού τύπου χωρίς αμίαντο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4.9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Μέγιστη δυνατότητα αναρρίχησης και πλάγιας κίνησης περίπου 25º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4.10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Γωνία προσέγγισης 20º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4.11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Γωνία αποχώρησης 40º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5.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ΣΥΣΤΗΜΑ ΜΕΤΑΔΟΣΗΣ ΓΙΑ ΛΕΙΤΟΥΡΓΙΑ ΠΑΡΕΛΚΟΜΕΝΩΝ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5.1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Εμπρόσθιος δυναμολήπτης με ηλεκτρική σύμπλεξη και δυνατότητα επιλογής στροφών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5.2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Για την αποφυγή απωλειών ισχύος ο δυναμολήπτης πρέπει να παίρνει κίνηση απ΄ευθείας από τον κινητήρα χωρίς την παρεμβολή υδραυλικής αντλίας και άλλου είδους κινητήρα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5.3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Ύπαρξη δύο τουλάχιστον (2) ανεξάρτητων κυκλωμάτων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5.4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Παροχή αντλίας υδραυλικού </w:t>
            </w:r>
            <w:r w:rsidRPr="00C91B59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>≥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70</w:t>
            </w:r>
            <w:r w:rsidRPr="00C91B59">
              <w:rPr>
                <w:rFonts w:asciiTheme="minorHAnsi" w:hAnsiTheme="minorHAnsi" w:cstheme="minorHAnsi"/>
                <w:color w:val="000000"/>
              </w:rPr>
              <w:t>l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/</w:t>
            </w:r>
            <w:r w:rsidRPr="00C91B59">
              <w:rPr>
                <w:rFonts w:asciiTheme="minorHAnsi" w:hAnsiTheme="minorHAnsi" w:cstheme="minorHAnsi"/>
                <w:color w:val="000000"/>
              </w:rPr>
              <w:t>min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5.5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Πίεση λειτουργίας αντλίας </w:t>
            </w:r>
            <w:r w:rsidRPr="00C91B59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>≥200</w:t>
            </w:r>
            <w:r w:rsidRPr="00C91B59">
              <w:rPr>
                <w:rFonts w:asciiTheme="minorHAnsi" w:eastAsia="Liberation Serif" w:hAnsiTheme="minorHAnsi" w:cstheme="minorHAnsi"/>
                <w:color w:val="000000"/>
              </w:rPr>
              <w:t>bar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5.6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Για τα παρελκόμενα το χειριστήριο θα βρίσκεται εντός καμπίνας και θα είναι τύπου </w:t>
            </w:r>
            <w:r w:rsidRPr="00C91B59">
              <w:rPr>
                <w:rFonts w:asciiTheme="minorHAnsi" w:hAnsiTheme="minorHAnsi" w:cstheme="minorHAnsi"/>
                <w:color w:val="000000"/>
              </w:rPr>
              <w:t>joystick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5.7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Στήριξη παρελκομένων σε σημεία στήριξης στο εμπρόσθιο μέρος του οχήματος κατά </w:t>
            </w:r>
            <w:r w:rsidRPr="00C91B59">
              <w:rPr>
                <w:rFonts w:asciiTheme="minorHAnsi" w:hAnsiTheme="minorHAnsi" w:cstheme="minorHAnsi"/>
                <w:color w:val="000000"/>
              </w:rPr>
              <w:t>DIN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6.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ΣΥΣΤΗΜΑ ΠΕΔΗΣΗΣ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6.1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Το σύστημα πέδησης θα είναι πνευματικό διπλού κυκλώματος με δισκόφρενα και στους 4 τροχούς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6.2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Σύστημα αντιμπλοκαρίσματος </w:t>
            </w:r>
            <w:r w:rsidRPr="00C91B59">
              <w:rPr>
                <w:rFonts w:asciiTheme="minorHAnsi" w:hAnsiTheme="minorHAnsi" w:cstheme="minorHAnsi"/>
                <w:color w:val="000000"/>
              </w:rPr>
              <w:t>ABS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ή αυτόματη ρύθμιση της πίεσης πέδησης ανάλογα με το φιρτίο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7.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ΣΥΣΤΗΜΑ ΑΝΑΡΤΗΣΗΣ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7.1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Σύστημα ανάρτησης με ελικοειδή ελατήρια προοδευτικής λειτουργίας και υδραυλικούς τηλεσκοπικούς αποσβεστήρες.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8.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ΣΥΣΤΗΜΑ ΔΙΕΥΘΥΝΣΗΣ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8.1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Σύστημα διεύθυνσης με υδραυλική υποβοήθηση και ακτίνα στροφής </w:t>
            </w:r>
            <w:r w:rsidRPr="00C91B59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>≤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8 μ.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5F484D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9.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ΚΑΜΠΙΝΑ ΧΕΙΡΙΣΜΟΥ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9.1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Καμπίνα χειρισμού σύμφωνα με τις τεχνικές προδιαγραφές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10.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ΤΡΟΧΟΙ ΕΛΑΣΤΙΚΑ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10.1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Σώστρα (ζάντες) από χάλυβα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10.2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Επίσωστρα ακτινικού τύπου </w:t>
            </w:r>
            <w:r w:rsidRPr="00C91B59">
              <w:rPr>
                <w:rFonts w:asciiTheme="minorHAnsi" w:hAnsiTheme="minorHAnsi" w:cstheme="minorHAnsi"/>
                <w:color w:val="000000"/>
              </w:rPr>
              <w:t>RADIAL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και χωρίς αεροθαλάμους </w:t>
            </w:r>
            <w:r w:rsidRPr="00C91B59">
              <w:rPr>
                <w:rFonts w:asciiTheme="minorHAnsi" w:hAnsiTheme="minorHAnsi" w:cstheme="minorHAnsi"/>
                <w:color w:val="000000"/>
              </w:rPr>
              <w:t>TUBELESS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11.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ΦΩΤΙΣΜΟΣ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11.1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Όπως οι τεχνικές προδιαγραφές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12.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ΔΙΑΣΤΑΣΕΙΣ ΒΑΡΗ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12.1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Συνολικό μήκος οχήματος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eastAsia="Liberation Serif" w:hAnsiTheme="minorHAnsi" w:cstheme="minorHAnsi"/>
                <w:color w:val="000000"/>
              </w:rPr>
              <w:t>≤</w:t>
            </w:r>
            <w:r w:rsidRPr="00C91B59">
              <w:rPr>
                <w:rFonts w:asciiTheme="minorHAnsi" w:hAnsiTheme="minorHAnsi" w:cstheme="minorHAnsi"/>
                <w:color w:val="000000"/>
              </w:rPr>
              <w:t xml:space="preserve"> 5,50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μ.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12.2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Πλάτος οχήματος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eastAsia="Liberation Serif" w:hAnsiTheme="minorHAnsi" w:cstheme="minorHAnsi"/>
                <w:color w:val="000000"/>
              </w:rPr>
              <w:t>≤</w:t>
            </w:r>
            <w:r w:rsidRPr="00C91B59">
              <w:rPr>
                <w:rFonts w:asciiTheme="minorHAnsi" w:hAnsiTheme="minorHAnsi" w:cstheme="minorHAnsi"/>
                <w:color w:val="000000"/>
              </w:rPr>
              <w:t xml:space="preserve"> 2,30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μ.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13.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ΕΞΟΠΛΙΣΜΟΣ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13.1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Κιβωτάμαξα χαλύβδινη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13.2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Πλάκα στήριξης στο εμπρόσθιο μέρος για την στήριξη προσαρτήσεων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13.3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Προσθαφαιρούμενα πλαϊνά από αλουμίνιο και σημεία στερέωσης στο πάτωμα για την προσάρτηση  παρελκομένων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ΠΑΡΕΛΚΟΜΕΝΑ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ΒΡΑΧΙΟΝΑΣ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Υδραυλικός βραχίονας ο οποίος θα προσαρμόζεται στο πολυμηχάνημα γρήγορα και με ασφάλεια για την εκτέλεση διαφόρων εργασιών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Ηλεκτροϋδραυλικό χειριστήριο (</w:t>
            </w:r>
            <w:r w:rsidRPr="00C91B59">
              <w:rPr>
                <w:rFonts w:asciiTheme="minorHAnsi" w:hAnsiTheme="minorHAnsi" w:cstheme="minorHAnsi"/>
                <w:color w:val="000000"/>
              </w:rPr>
              <w:t>joystick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) μέσα στην καμπίνα οχήματος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Περιοχή εργασίας δεξιά και αριστερά του οχήματος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eastAsia="Liberation Serif" w:hAnsiTheme="minorHAnsi" w:cstheme="minorHAnsi"/>
                <w:color w:val="000000"/>
              </w:rPr>
              <w:t>≥</w:t>
            </w:r>
            <w:r w:rsidR="005F484D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6 μ.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Περιοχή εργασίας εμπρός από το όχημα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14.5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Όλες οι κινήσεις του βραχίονα θα γίνονται χωρίς βηματισμούς από ανεξάρτητο ηλεκτροϋδραυλικό χειριστήριο (</w:t>
            </w:r>
            <w:r w:rsidRPr="00C91B59">
              <w:rPr>
                <w:rFonts w:asciiTheme="minorHAnsi" w:hAnsiTheme="minorHAnsi" w:cstheme="minorHAnsi"/>
                <w:color w:val="000000"/>
              </w:rPr>
              <w:t>joystick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) που θα είναι τοποθετημένο στην καμπίνα του οδηγού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14.6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Θα εδράζεται σε πλαίσιο στρογγυλής  σωληνωτής μορφής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14.7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Τμήματα βραχίονα με ανεξάρτητη κίνηση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3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14.8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Για την αποφυγή ζημιών από τυχόν πρόσκρουση , ο βραχίονας θα διαθέτει ασφαλιστική διάταξη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14.9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Υλικό κατασκευής βραχίονα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>≤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5 </w:t>
            </w:r>
            <w:r w:rsidRPr="00C91B59">
              <w:rPr>
                <w:rFonts w:asciiTheme="minorHAnsi" w:hAnsiTheme="minorHAnsi" w:cstheme="minorHAnsi"/>
                <w:color w:val="000000"/>
              </w:rPr>
              <w:t>mm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14.10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Ο βραχίονας θα διαθέτει αυτόματο σύστημα προσαρμογής  στη μορφολογία  του εδάφους (</w:t>
            </w:r>
            <w:r w:rsidRPr="00C91B59">
              <w:rPr>
                <w:rFonts w:asciiTheme="minorHAnsi" w:hAnsiTheme="minorHAnsi" w:cstheme="minorHAnsi"/>
                <w:color w:val="000000"/>
              </w:rPr>
              <w:t>FLOADING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hAnsiTheme="minorHAnsi" w:cstheme="minorHAnsi"/>
                <w:color w:val="000000"/>
              </w:rPr>
              <w:t>DEVICE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) που θα ενεργοποιείται όταν απαιτείται από την κονσόλα χειρισμού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14.11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Ο βραχίονας θα διαθέτει ειδική βάση αντιστήριξης η οποία θα ενεργοποιείται υδραυλικά και θα ανασηκώνει ελαφρώς το όχημα φορέα στην πλευρά λειτουργίας του βραχίονα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14.12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Ο βραχίονας θα συνοδεύεται από κατάλληλο αντίβαρο που θα τοποθετείται στην πίσω πλευρά του οχήματος για την ορθή κατανομή φορτίων και πρόσφυση του οχήματος επί του εδάφους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14.13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Στο άκρο του βραχίονα θα πρέπει να υπάρχει υποδοχή κεφαλών εργασίας ταχείας σύμπλεξης και αποσύμπλεξης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15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ΚΕΦΑΛΗ ΚΑΤΑΣΤΡΟΦΕΑ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15.1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Θα προσαρμόζεται εύκολα και γρήγορα στη υποδοχή του βραχίονα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15.2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Διαστάσεις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Περίπου 120Χ150 χιλ.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15.3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Πλάτος εργασίας κεφαλής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>≥</w:t>
            </w:r>
            <w:r w:rsidR="00324690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>1,2 μ.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15.4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324690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Θα διαθέτει κοπτικά μέσα βαρέως τύπου με πλωτή στήριξη, έναν κύλινδρο ρύθμισης  του ύψους κοπής και υδρομοτέρ για την κίνηση του.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15.5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Προστατευτικό κάλυμμα στο εμπρόσθιο τμήμα της κεφαλής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15.6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Μέγιστος αριθμός μαχαιριών κοπής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>≤</w:t>
            </w:r>
            <w:r w:rsidR="00324690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12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16.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324690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324690">
              <w:rPr>
                <w:rFonts w:asciiTheme="minorHAnsi" w:hAnsiTheme="minorHAnsi" w:cstheme="minorHAnsi"/>
                <w:bCs/>
                <w:color w:val="000000"/>
                <w:lang w:val="el-GR"/>
              </w:rPr>
              <w:t>ΚΕΦΑΛΗ ΚΛΑΔΕΜΑΤΟΣ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16.1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324690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324690">
              <w:rPr>
                <w:rFonts w:asciiTheme="minorHAnsi" w:hAnsiTheme="minorHAnsi" w:cstheme="minorHAnsi"/>
                <w:color w:val="000000"/>
                <w:lang w:val="el-GR"/>
              </w:rPr>
              <w:t>Πλάτος εργασίας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eastAsia="Liberation Serif" w:hAnsiTheme="minorHAnsi" w:cstheme="minorHAnsi"/>
                <w:color w:val="000000"/>
              </w:rPr>
              <w:t>≥</w:t>
            </w:r>
            <w:r w:rsidR="00324690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2,2 μ.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16.2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324690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324690">
              <w:rPr>
                <w:rFonts w:asciiTheme="minorHAnsi" w:hAnsiTheme="minorHAnsi" w:cstheme="minorHAnsi"/>
                <w:color w:val="000000"/>
                <w:lang w:val="el-GR"/>
              </w:rPr>
              <w:t>Δυνατότητα κοπής αντικειμένων πάχους ή διατομής 11 εκ.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16.3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324690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324690">
              <w:rPr>
                <w:rFonts w:asciiTheme="minorHAnsi" w:hAnsiTheme="minorHAnsi" w:cstheme="minorHAnsi"/>
                <w:color w:val="000000"/>
                <w:lang w:val="el-GR"/>
              </w:rPr>
              <w:t>Εύκολη και γρήγορη προσαρμογή στην υποδοχή του βραχίονα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16.4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324690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324690">
              <w:rPr>
                <w:rFonts w:asciiTheme="minorHAnsi" w:hAnsiTheme="minorHAnsi" w:cstheme="minorHAnsi"/>
                <w:color w:val="000000"/>
                <w:lang w:val="el-GR"/>
              </w:rPr>
              <w:t>Κίνηση μέσω του υδραυλικού συστήματος του βραχίονα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324690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324690">
              <w:rPr>
                <w:rFonts w:asciiTheme="minorHAnsi" w:hAnsiTheme="minorHAnsi" w:cstheme="minorHAnsi"/>
                <w:bCs/>
                <w:color w:val="000000"/>
                <w:lang w:val="el-GR"/>
              </w:rPr>
              <w:t>ΛΕΠΙΔΑ ΑΠΟΧΙΟΝΙΣΜΟΥ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324690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324690">
              <w:rPr>
                <w:rFonts w:asciiTheme="minorHAnsi" w:hAnsiTheme="minorHAnsi" w:cstheme="minorHAnsi"/>
                <w:color w:val="000000"/>
                <w:lang w:val="el-GR"/>
              </w:rPr>
              <w:t>Τύπος και αριθμός διαιρούμενων τομέων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Ύψος λεπίδας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eastAsia="Liberation Serif" w:hAnsiTheme="minorHAnsi" w:cstheme="minorHAnsi"/>
                <w:color w:val="000000"/>
              </w:rPr>
              <w:t>≥</w:t>
            </w:r>
            <w:r w:rsidR="00324690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>90 εκ.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Υπερυψωμένο δεξί άκρο τουλάχιστον 150 εκ.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Συνολικό μήκος λεπίδας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eastAsia="Liberation Serif" w:hAnsiTheme="minorHAnsi" w:cstheme="minorHAnsi"/>
                <w:color w:val="000000"/>
              </w:rPr>
              <w:t>≥</w:t>
            </w:r>
            <w:r w:rsidR="00324690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>3,20 μ.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17.5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Ωφέλιμο εύρος αποχιονισμού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eastAsia="Liberation Serif" w:hAnsiTheme="minorHAnsi" w:cstheme="minorHAnsi"/>
                <w:color w:val="000000"/>
              </w:rPr>
              <w:t>≥</w:t>
            </w:r>
            <w:r w:rsidR="00324690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>2,7 μ.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17.6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Γωνία λειτουργίας 32º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17.7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Διατάξεις ανάρτησης: Σύστημα με μεταλλικές ράβδους και χαλύβδινα ελικοειδή ελατήρια που να επιτρέπουν στιγμιαία ανάκληση για τυχόν εμπόδιο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17.8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324690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Επ</w:t>
            </w:r>
            <w:r w:rsidR="00324690">
              <w:rPr>
                <w:rFonts w:asciiTheme="minorHAnsi" w:hAnsiTheme="minorHAnsi" w:cstheme="minorHAnsi"/>
                <w:color w:val="000000"/>
                <w:lang w:val="el-GR"/>
              </w:rPr>
              <w:t>ί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ποινή αποκλεισμού ο μηχανισμός της λεπίδας να είναι ενσωματωμένος εντός του φορείου προσαρμογής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17.9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324690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 φέρει ανεξάρτητους τομείς οι οποίοι θα εδράζονται στο φορείο προσαρμογής με δική του ασφαλιστική διάταξη ο καθένας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17.10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Ακρολέπιδα από μέταλλο με βάσεις ταχείας εναλλαγής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17.11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Γωνία εργασίας ως προς το έδαφος ακρολέπιδων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7º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17.12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Δυνατότητα περιστροφής λεπίδας γύρω από τον οριζόντιο άξονα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5º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17.13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324690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Δυνατότητα ταχύτητας αποχιονισμού με ασφάλεια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60-7-</w:t>
            </w:r>
            <w:r w:rsidRPr="00C91B59">
              <w:rPr>
                <w:rFonts w:asciiTheme="minorHAnsi" w:hAnsiTheme="minorHAnsi" w:cstheme="minorHAnsi"/>
                <w:color w:val="000000"/>
              </w:rPr>
              <w:t>Km/h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  <w:trHeight w:val="432"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91B59">
              <w:rPr>
                <w:rFonts w:asciiTheme="minorHAnsi" w:hAnsiTheme="minorHAnsi" w:cstheme="minorHAnsi"/>
                <w:color w:val="000000"/>
              </w:rPr>
              <w:t>17.14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 διαθέτει:</w:t>
            </w:r>
          </w:p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1.</w:t>
            </w:r>
            <w:r w:rsidR="00324690">
              <w:rPr>
                <w:rFonts w:asciiTheme="minorHAnsi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Προφυλακτήρα εκτόξευσης</w:t>
            </w:r>
          </w:p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2.</w:t>
            </w:r>
            <w:r w:rsidR="00324690">
              <w:rPr>
                <w:rFonts w:asciiTheme="minorHAnsi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Ειδικά πέδιλα για την τοποθέτηση του στο χώρο στάθμευσης</w:t>
            </w:r>
          </w:p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3.</w:t>
            </w:r>
            <w:r w:rsidR="00324690">
              <w:rPr>
                <w:rFonts w:asciiTheme="minorHAnsi" w:hAnsiTheme="minorHAnsi" w:cstheme="minorHAnsi"/>
                <w:color w:val="000000"/>
                <w:lang w:val="el-GR"/>
              </w:rPr>
              <w:t xml:space="preserve"> 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Φωτεινή σήμανση σύμφωνα με τον ΚΟΚ</w:t>
            </w:r>
          </w:p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4. Χαλύβδινο προστατευτικό στα άκρα για προστασία από χτυπήματα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ΑΛΑΤΟΔΙΑΝΟΜΕΑΣ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Ανεξάρτητο πλαίσιο από χάλυβα για την τοποθέτηση του δοχείου, του συστήματος διασκορπισμού, και του υδραυλικού συστήματος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Χαρακτηριστικά κατασκευής δοχείου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Δυνατότητα ασύμμετρου διασκορπισμού απαραίτητα με περιστροφή του δίσκου διασκορπισμού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Σύστημα ρύθμισης ποσότητας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18.5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Μετάδοση κίνησης αλατοδιανομέα υδραυλικό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18.6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Υλικά κατασκευή χοάνης κατασκευής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F610EC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</w:t>
            </w:r>
            <w:r w:rsidR="00F610EC">
              <w:rPr>
                <w:rFonts w:asciiTheme="minorHAnsi" w:hAnsiTheme="minorHAnsi" w:cstheme="minorHAnsi"/>
                <w:color w:val="000000"/>
                <w:lang w:val="el-GR"/>
              </w:rPr>
              <w:t>8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.7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F610EC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Διάμετρος διασκορπισμού</w:t>
            </w:r>
            <w:bookmarkStart w:id="0" w:name="_GoBack"/>
            <w:bookmarkEnd w:id="0"/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, ύψος δίσκου διασκορπισμού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18.8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Διαστάσεις – βάρη αλατοδιανομέα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18.9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Θα ασφαλίζεται επί της κιβωτάμαξας του οχήματος με ειδικές ενισχυμένες διατάξεις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18.10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Το δοχείο θα αποτελείται από τρία ανεξάρτητα τμήματα (δοχείο, σύστημα τροφοδοσίας και σύστημα εκροής)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18.11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Χωρητικότητα  δοχείου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eastAsia="Liberation Serif" w:hAnsiTheme="minorHAnsi" w:cstheme="minorHAnsi"/>
                <w:color w:val="000000"/>
                <w:lang w:val="el-GR"/>
              </w:rPr>
              <w:t>≤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2,5</w:t>
            </w:r>
            <w:r w:rsidRPr="00C91B59">
              <w:rPr>
                <w:rFonts w:asciiTheme="minorHAnsi" w:hAnsiTheme="minorHAnsi" w:cstheme="minorHAnsi"/>
                <w:color w:val="000000"/>
              </w:rPr>
              <w:t>m³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18.12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Σύστημα εκροής βιδωμένο επί του δοχείου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18.13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Διάμετρος διασκορπισμού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Από 2 έως 8-10 μ.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18.14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Τύπος συστήματος τροφοδοσίας αλατοδιανομέα  τύπου αρίδας  με σχεδιασμό δύο βαθμίδων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18.15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Μετάδοση κίνησης στην αρίδα , γραναζωτή με υδραυλικό κινητήρα ο οποίος θα πρέπει να διαθέτει και αισθητήρα στροφών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19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Ποιότητα και καταλληλότητα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19.1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 διαθέτουν όλα τα έγγραφα που αφορούν εγκρίσεις ποιότητας , σήματα ποιότητας του συνόλου ή των επιμέρους εξαρτημάτων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19.2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Οι οικονομικοί φορείς να διαθέτουν  τα απαραίτητα </w:t>
            </w:r>
            <w:r w:rsidRPr="00C91B59">
              <w:rPr>
                <w:rFonts w:asciiTheme="minorHAnsi" w:hAnsiTheme="minorHAnsi" w:cstheme="minorHAnsi"/>
                <w:color w:val="000000"/>
              </w:rPr>
              <w:t>ISO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19.3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Εγκρίσεις τύπου οχήματος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20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ΤΕΧΝΙΚΗ ΥΠΟΣΤΗΡΙΞΗ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20.1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Εγγυήσεις καλής λειτουργίας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20.2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Διάθεση ανταλλακτικών για 10 έτη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FC5093" w:rsidRPr="00C91B59" w:rsidTr="00C91B59">
        <w:trPr>
          <w:cantSplit/>
        </w:trPr>
        <w:tc>
          <w:tcPr>
            <w:tcW w:w="42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20.3</w:t>
            </w:r>
          </w:p>
        </w:tc>
        <w:tc>
          <w:tcPr>
            <w:tcW w:w="182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CD2FCE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bCs/>
                <w:color w:val="000000"/>
                <w:lang w:val="el-GR"/>
              </w:rPr>
              <w:t>Τρόπο αντιμετώπισης των αναγκών συντήρηση</w:t>
            </w: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 xml:space="preserve"> / </w:t>
            </w:r>
            <w:r w:rsidR="00B110C5" w:rsidRPr="00C91B59">
              <w:rPr>
                <w:rFonts w:asciiTheme="minorHAnsi" w:hAnsiTheme="minorHAnsi" w:cstheme="minorHAnsi"/>
                <w:color w:val="000000"/>
              </w:rPr>
              <w:t>SERVIS</w:t>
            </w:r>
          </w:p>
        </w:tc>
        <w:tc>
          <w:tcPr>
            <w:tcW w:w="75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B110C5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  <w:lang w:val="el-GR"/>
              </w:rPr>
            </w:pPr>
            <w:r w:rsidRPr="00C91B59">
              <w:rPr>
                <w:rFonts w:asciiTheme="minorHAnsi" w:hAnsiTheme="minorHAnsi" w:cstheme="minorHAnsi"/>
                <w:color w:val="000000"/>
                <w:lang w:val="el-GR"/>
              </w:rPr>
              <w:t>ΝΑΙ</w:t>
            </w:r>
          </w:p>
        </w:tc>
        <w:tc>
          <w:tcPr>
            <w:tcW w:w="100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99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5093" w:rsidRPr="00C91B59" w:rsidRDefault="00FC5093" w:rsidP="00C91B59">
            <w:pPr>
              <w:pStyle w:val="ae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:rsidR="00FC5093" w:rsidRPr="00C91B59" w:rsidRDefault="00FC5093">
      <w:pPr>
        <w:rPr>
          <w:rFonts w:asciiTheme="minorHAnsi" w:hAnsiTheme="minorHAnsi" w:cstheme="minorHAnsi"/>
          <w:lang w:val="el-GR"/>
        </w:rPr>
      </w:pPr>
    </w:p>
    <w:p w:rsidR="00FC5093" w:rsidRPr="00C91B59" w:rsidRDefault="00FC5093">
      <w:pPr>
        <w:rPr>
          <w:rFonts w:asciiTheme="minorHAnsi" w:hAnsiTheme="minorHAnsi" w:cstheme="minorHAnsi"/>
          <w:lang w:val="el-GR"/>
        </w:rPr>
      </w:pPr>
    </w:p>
    <w:p w:rsidR="00FC5093" w:rsidRPr="00C91B59" w:rsidRDefault="00FC5093">
      <w:pPr>
        <w:rPr>
          <w:rFonts w:asciiTheme="minorHAnsi" w:hAnsiTheme="minorHAnsi" w:cstheme="minorHAnsi"/>
          <w:lang w:val="el-GR"/>
        </w:rPr>
      </w:pPr>
    </w:p>
    <w:p w:rsidR="00FC5093" w:rsidRPr="00C91B59" w:rsidRDefault="00FC5093">
      <w:pPr>
        <w:rPr>
          <w:rFonts w:asciiTheme="minorHAnsi" w:hAnsiTheme="minorHAnsi" w:cstheme="minorHAnsi"/>
          <w:lang w:val="el-GR"/>
        </w:rPr>
      </w:pPr>
    </w:p>
    <w:p w:rsidR="00FC5093" w:rsidRPr="00C91B59" w:rsidRDefault="00C91B59" w:rsidP="00C91B59">
      <w:pPr>
        <w:jc w:val="center"/>
        <w:rPr>
          <w:rFonts w:asciiTheme="minorHAnsi" w:hAnsiTheme="minorHAnsi" w:cstheme="minorHAnsi"/>
          <w:lang w:val="el-GR"/>
        </w:rPr>
      </w:pPr>
      <w:r w:rsidRPr="00C91B59">
        <w:rPr>
          <w:rFonts w:asciiTheme="minorHAnsi" w:hAnsiTheme="minorHAnsi" w:cstheme="minorHAnsi"/>
          <w:lang w:val="el-GR"/>
        </w:rPr>
        <w:t>Ο/Η ΠΡΟΣΦΕΡΩΝ/ΟΥΣΑ</w:t>
      </w:r>
    </w:p>
    <w:p w:rsidR="00FC5093" w:rsidRPr="00C91B59" w:rsidRDefault="00FC5093">
      <w:pPr>
        <w:rPr>
          <w:rFonts w:asciiTheme="minorHAnsi" w:hAnsiTheme="minorHAnsi" w:cstheme="minorHAnsi"/>
          <w:lang w:val="el-GR"/>
        </w:rPr>
      </w:pPr>
    </w:p>
    <w:p w:rsidR="00FC5093" w:rsidRPr="00C91B59" w:rsidRDefault="00FC5093">
      <w:pPr>
        <w:rPr>
          <w:rFonts w:asciiTheme="minorHAnsi" w:hAnsiTheme="minorHAnsi" w:cstheme="minorHAnsi"/>
          <w:lang w:val="el-GR"/>
        </w:rPr>
      </w:pPr>
    </w:p>
    <w:sectPr w:rsidR="00FC5093" w:rsidRPr="00C91B59">
      <w:pgSz w:w="12240" w:h="15840"/>
      <w:pgMar w:top="1134" w:right="1134" w:bottom="1134" w:left="1134" w:header="0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09D" w:rsidRDefault="0095109D" w:rsidP="0095109D">
      <w:r>
        <w:separator/>
      </w:r>
    </w:p>
  </w:endnote>
  <w:endnote w:type="continuationSeparator" w:id="0">
    <w:p w:rsidR="0095109D" w:rsidRDefault="0095109D" w:rsidP="00951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gsanaUPC">
    <w:altName w:val="Times New Roman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09D" w:rsidRDefault="0095109D" w:rsidP="0095109D">
      <w:r>
        <w:separator/>
      </w:r>
    </w:p>
  </w:footnote>
  <w:footnote w:type="continuationSeparator" w:id="0">
    <w:p w:rsidR="0095109D" w:rsidRDefault="0095109D" w:rsidP="00951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7EB1"/>
    <w:multiLevelType w:val="multilevel"/>
    <w:tmpl w:val="3A1A4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02411BE8"/>
    <w:multiLevelType w:val="hybridMultilevel"/>
    <w:tmpl w:val="DAFC7D1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D700F"/>
    <w:multiLevelType w:val="multilevel"/>
    <w:tmpl w:val="8FF64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3" w15:restartNumberingAfterBreak="0">
    <w:nsid w:val="17C10B8A"/>
    <w:multiLevelType w:val="multilevel"/>
    <w:tmpl w:val="D8DE4840"/>
    <w:lvl w:ilvl="0">
      <w:start w:val="1"/>
      <w:numFmt w:val="none"/>
      <w:pStyle w:val="2"/>
      <w:suff w:val="nothing"/>
      <w:lvlText w:val=""/>
      <w:lvlJc w:val="left"/>
      <w:pPr>
        <w:ind w:left="432" w:hanging="432"/>
      </w:pPr>
      <w:rPr>
        <w:b/>
        <w:bCs/>
        <w:color w:val="FF3333"/>
        <w:sz w:val="36"/>
        <w:szCs w:val="36"/>
        <w:lang w:val="en-US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color w:val="auto"/>
      </w:rPr>
    </w:lvl>
  </w:abstractNum>
  <w:abstractNum w:abstractNumId="4" w15:restartNumberingAfterBreak="0">
    <w:nsid w:val="201F769C"/>
    <w:multiLevelType w:val="multilevel"/>
    <w:tmpl w:val="FF68BF4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5" w15:restartNumberingAfterBreak="0">
    <w:nsid w:val="241038D6"/>
    <w:multiLevelType w:val="multilevel"/>
    <w:tmpl w:val="72D01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6" w15:restartNumberingAfterBreak="0">
    <w:nsid w:val="323D160C"/>
    <w:multiLevelType w:val="multilevel"/>
    <w:tmpl w:val="FD100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7" w15:restartNumberingAfterBreak="0">
    <w:nsid w:val="400837C9"/>
    <w:multiLevelType w:val="multilevel"/>
    <w:tmpl w:val="B7BEA96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</w:rPr>
    </w:lvl>
    <w:lvl w:ilvl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8" w15:restartNumberingAfterBreak="0">
    <w:nsid w:val="518B10DB"/>
    <w:multiLevelType w:val="multilevel"/>
    <w:tmpl w:val="8EE4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9" w15:restartNumberingAfterBreak="0">
    <w:nsid w:val="5BE8234B"/>
    <w:multiLevelType w:val="multilevel"/>
    <w:tmpl w:val="42FE8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0" w15:restartNumberingAfterBreak="0">
    <w:nsid w:val="61170117"/>
    <w:multiLevelType w:val="multilevel"/>
    <w:tmpl w:val="FEE060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6CAA00AF"/>
    <w:multiLevelType w:val="multilevel"/>
    <w:tmpl w:val="B53A1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9"/>
  </w:num>
  <w:num w:numId="7">
    <w:abstractNumId w:val="8"/>
  </w:num>
  <w:num w:numId="8">
    <w:abstractNumId w:val="6"/>
  </w:num>
  <w:num w:numId="9">
    <w:abstractNumId w:val="4"/>
  </w:num>
  <w:num w:numId="10">
    <w:abstractNumId w:val="11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93"/>
    <w:rsid w:val="00145E8A"/>
    <w:rsid w:val="00187F76"/>
    <w:rsid w:val="00324690"/>
    <w:rsid w:val="004B4594"/>
    <w:rsid w:val="004D45F9"/>
    <w:rsid w:val="005F484D"/>
    <w:rsid w:val="006E3D3D"/>
    <w:rsid w:val="00792EFC"/>
    <w:rsid w:val="0095109D"/>
    <w:rsid w:val="00986B18"/>
    <w:rsid w:val="00AE23AE"/>
    <w:rsid w:val="00B110C5"/>
    <w:rsid w:val="00BC0E34"/>
    <w:rsid w:val="00C159C7"/>
    <w:rsid w:val="00C91B59"/>
    <w:rsid w:val="00CB364C"/>
    <w:rsid w:val="00CD2FCE"/>
    <w:rsid w:val="00D34108"/>
    <w:rsid w:val="00E07ACE"/>
    <w:rsid w:val="00EA53DD"/>
    <w:rsid w:val="00ED436A"/>
    <w:rsid w:val="00F31FB3"/>
    <w:rsid w:val="00F610EC"/>
    <w:rsid w:val="00FC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B516767-45AA-442A-9A3C-16F52D08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qFormat/>
    <w:pPr>
      <w:keepNext/>
      <w:numPr>
        <w:numId w:val="2"/>
      </w:numPr>
      <w:outlineLvl w:val="1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3z0">
    <w:name w:val="WW8Num3z0"/>
    <w:qFormat/>
    <w:rPr>
      <w:b/>
      <w:bCs/>
      <w:color w:val="FF3333"/>
      <w:sz w:val="36"/>
      <w:szCs w:val="36"/>
      <w:lang w:val="en-US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  <w:rPr>
      <w:color w:val="auto"/>
    </w:rPr>
  </w:style>
  <w:style w:type="character" w:customStyle="1" w:styleId="a3">
    <w:name w:val="Κουκκίδες"/>
    <w:qFormat/>
    <w:rPr>
      <w:rFonts w:ascii="OpenSymbol" w:eastAsia="OpenSymbol" w:hAnsi="OpenSymbol" w:cs="OpenSymbol"/>
    </w:rPr>
  </w:style>
  <w:style w:type="character" w:customStyle="1" w:styleId="FootnoteReference2">
    <w:name w:val="Footnote Reference2"/>
    <w:qFormat/>
    <w:rPr>
      <w:vertAlign w:val="superscript"/>
    </w:rPr>
  </w:style>
  <w:style w:type="character" w:styleId="a4">
    <w:name w:val="Strong"/>
    <w:qFormat/>
    <w:rPr>
      <w:b/>
      <w:bCs/>
    </w:rPr>
  </w:style>
  <w:style w:type="character" w:customStyle="1" w:styleId="a5">
    <w:name w:val="Χαρακτήρες υποσημείωσης"/>
    <w:qFormat/>
  </w:style>
  <w:style w:type="character" w:customStyle="1" w:styleId="a6">
    <w:name w:val="Αγκίστρωση υποσημείωσης"/>
    <w:rPr>
      <w:vertAlign w:val="superscript"/>
    </w:rPr>
  </w:style>
  <w:style w:type="character" w:customStyle="1" w:styleId="a7">
    <w:name w:val="Χαρακτήρες αρίθμησης"/>
    <w:qFormat/>
  </w:style>
  <w:style w:type="character" w:customStyle="1" w:styleId="20">
    <w:name w:val="Σώμα κειμένου (2)"/>
    <w:qFormat/>
    <w:rPr>
      <w:color w:val="000000"/>
      <w:spacing w:val="0"/>
      <w:w w:val="100"/>
      <w:lang w:val="el-GR" w:eastAsia="el-GR" w:bidi="el-GR"/>
    </w:rPr>
  </w:style>
  <w:style w:type="character" w:customStyle="1" w:styleId="2105">
    <w:name w:val="Σώμα κειμένου (2) + 10;5 στ."/>
    <w:basedOn w:val="20"/>
    <w:qFormat/>
    <w:rPr>
      <w:color w:val="000000"/>
      <w:spacing w:val="0"/>
      <w:w w:val="100"/>
      <w:sz w:val="21"/>
      <w:szCs w:val="21"/>
      <w:lang w:val="el-GR" w:eastAsia="el-GR" w:bidi="el-GR"/>
    </w:rPr>
  </w:style>
  <w:style w:type="character" w:customStyle="1" w:styleId="2AngsanaUPC15">
    <w:name w:val="Σώμα κειμένου (2) + AngsanaUPC;15 στ."/>
    <w:basedOn w:val="20"/>
    <w:qFormat/>
    <w:rPr>
      <w:rFonts w:ascii="AngsanaUPC" w:eastAsia="AngsanaUPC" w:hAnsi="AngsanaUPC" w:cs="AngsanaUPC"/>
      <w:color w:val="000000"/>
      <w:spacing w:val="0"/>
      <w:w w:val="100"/>
      <w:sz w:val="30"/>
      <w:szCs w:val="30"/>
      <w:lang w:val="el-GR" w:eastAsia="el-GR" w:bidi="el-GR"/>
    </w:rPr>
  </w:style>
  <w:style w:type="character" w:customStyle="1" w:styleId="ListLabel172">
    <w:name w:val="ListLabel 172"/>
    <w:qFormat/>
    <w:rPr>
      <w:rFonts w:ascii="Calibri" w:hAnsi="Calibri" w:cs="OpenSymbol"/>
      <w:b w:val="0"/>
      <w:sz w:val="22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a8">
    <w:name w:val="Σύνδεσμος διαδικτύου"/>
    <w:rPr>
      <w:color w:val="000080"/>
      <w:u w:val="single"/>
    </w:rPr>
  </w:style>
  <w:style w:type="character" w:customStyle="1" w:styleId="ListLabel182">
    <w:name w:val="ListLabel 182"/>
    <w:qFormat/>
    <w:rPr>
      <w:rFonts w:cs="Calibri"/>
      <w:sz w:val="22"/>
      <w:szCs w:val="22"/>
    </w:rPr>
  </w:style>
  <w:style w:type="character" w:customStyle="1" w:styleId="ListLabel183">
    <w:name w:val="ListLabel 183"/>
    <w:qFormat/>
    <w:rPr>
      <w:rFonts w:cs="Calibri"/>
      <w:sz w:val="22"/>
      <w:szCs w:val="22"/>
      <w:lang w:val="el-GR"/>
    </w:rPr>
  </w:style>
  <w:style w:type="paragraph" w:customStyle="1" w:styleId="a9">
    <w:name w:val="Επικεφαλίδα"/>
    <w:basedOn w:val="a"/>
    <w:next w:val="aa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a">
    <w:name w:val="Body Text"/>
    <w:basedOn w:val="a"/>
    <w:pPr>
      <w:spacing w:after="140" w:line="288" w:lineRule="auto"/>
    </w:pPr>
  </w:style>
  <w:style w:type="paragraph" w:styleId="ab">
    <w:name w:val="List"/>
    <w:basedOn w:val="aa"/>
  </w:style>
  <w:style w:type="paragraph" w:styleId="a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d">
    <w:name w:val="Ευρετήριο"/>
    <w:basedOn w:val="a"/>
    <w:qFormat/>
    <w:pPr>
      <w:suppressLineNumbers/>
    </w:pPr>
  </w:style>
  <w:style w:type="paragraph" w:customStyle="1" w:styleId="ae">
    <w:name w:val="Περιεχόμενα πίνακα"/>
    <w:basedOn w:val="a"/>
    <w:qFormat/>
    <w:pPr>
      <w:suppressLineNumbers/>
    </w:pPr>
  </w:style>
  <w:style w:type="paragraph" w:customStyle="1" w:styleId="af">
    <w:name w:val="Επικεφαλίδα πίνακα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qFormat/>
    <w:pPr>
      <w:ind w:left="720"/>
      <w:contextualSpacing/>
    </w:pPr>
    <w:rPr>
      <w:rFonts w:ascii="Arial" w:eastAsia="Times New Roman" w:hAnsi="Arial"/>
      <w:lang w:eastAsia="el-GR"/>
    </w:rPr>
  </w:style>
  <w:style w:type="paragraph" w:styleId="af1">
    <w:name w:val="footnote text"/>
    <w:basedOn w:val="a"/>
    <w:pPr>
      <w:suppressLineNumbers/>
      <w:ind w:left="339" w:hanging="339"/>
    </w:pPr>
    <w:rPr>
      <w:sz w:val="20"/>
      <w:szCs w:val="20"/>
    </w:rPr>
  </w:style>
  <w:style w:type="paragraph" w:customStyle="1" w:styleId="af2">
    <w:name w:val="Περιεχόμενα πλαισίου"/>
    <w:basedOn w:val="a"/>
    <w:qFormat/>
  </w:style>
  <w:style w:type="paragraph" w:styleId="af3">
    <w:name w:val="No Spacing"/>
    <w:qFormat/>
    <w:pPr>
      <w:suppressAutoHyphens/>
    </w:pPr>
    <w:rPr>
      <w:rFonts w:ascii="Calibri" w:hAnsi="Calibri"/>
      <w:color w:val="00000A"/>
      <w:kern w:val="0"/>
      <w:sz w:val="22"/>
      <w:szCs w:val="22"/>
      <w:lang w:val="el-GR" w:eastAsia="el-GR" w:bidi="ar-SA"/>
    </w:rPr>
  </w:style>
  <w:style w:type="paragraph" w:customStyle="1" w:styleId="Default">
    <w:name w:val="Default"/>
    <w:qFormat/>
    <w:pPr>
      <w:overflowPunct w:val="0"/>
    </w:pPr>
    <w:rPr>
      <w:rFonts w:ascii="Arial" w:eastAsia="Calibri" w:hAnsi="Arial" w:cs="Arial"/>
      <w:color w:val="000000"/>
      <w:kern w:val="0"/>
      <w:lang w:val="el-GR" w:eastAsia="en-US"/>
    </w:rPr>
  </w:style>
  <w:style w:type="numbering" w:customStyle="1" w:styleId="WW8Num3">
    <w:name w:val="WW8Num3"/>
    <w:qFormat/>
  </w:style>
  <w:style w:type="paragraph" w:customStyle="1" w:styleId="Standard">
    <w:name w:val="Standard"/>
    <w:rsid w:val="00CB364C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1368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dc:description/>
  <cp:lastModifiedBy>katsaros</cp:lastModifiedBy>
  <cp:revision>6</cp:revision>
  <dcterms:created xsi:type="dcterms:W3CDTF">2022-11-03T09:02:00Z</dcterms:created>
  <dcterms:modified xsi:type="dcterms:W3CDTF">2022-11-03T09:13:00Z</dcterms:modified>
  <dc:language>el-GR</dc:language>
</cp:coreProperties>
</file>