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2DD" w:rsidRDefault="003F62DD" w:rsidP="003F62DD">
      <w:pPr>
        <w:spacing w:line="312" w:lineRule="auto"/>
        <w:jc w:val="center"/>
        <w:rPr>
          <w:rFonts w:ascii="Calibri" w:hAnsi="Calibri"/>
          <w:b/>
          <w:bCs/>
          <w:sz w:val="22"/>
          <w:szCs w:val="22"/>
          <w:lang w:val="el-GR"/>
        </w:rPr>
      </w:pPr>
      <w:r>
        <w:rPr>
          <w:rFonts w:ascii="Calibri" w:hAnsi="Calibri"/>
          <w:b/>
          <w:bCs/>
          <w:sz w:val="22"/>
          <w:szCs w:val="22"/>
          <w:lang w:val="el-GR"/>
        </w:rPr>
        <w:t xml:space="preserve">ΦΥΛΛΟ ΣΥΜΜΟΡΦΩΣΗΣ </w:t>
      </w:r>
    </w:p>
    <w:p w:rsidR="003F62DD" w:rsidRDefault="003F62DD" w:rsidP="003F62DD">
      <w:pPr>
        <w:spacing w:line="312" w:lineRule="auto"/>
        <w:jc w:val="center"/>
        <w:rPr>
          <w:color w:val="000000"/>
          <w:lang w:val="el-GR"/>
        </w:rPr>
      </w:pPr>
      <w:r>
        <w:rPr>
          <w:rFonts w:ascii="Calibri" w:hAnsi="Calibri"/>
          <w:b/>
          <w:bCs/>
          <w:sz w:val="22"/>
          <w:szCs w:val="22"/>
          <w:lang w:val="el-GR"/>
        </w:rPr>
        <w:t>(Απορριμματοφόρο όχημα τύπου πρέσας 12κ.μ. )</w:t>
      </w:r>
    </w:p>
    <w:tbl>
      <w:tblPr>
        <w:tblW w:w="10155" w:type="dxa"/>
        <w:tblInd w:w="5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5" w:type="dxa"/>
          <w:left w:w="5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54"/>
        <w:gridCol w:w="4248"/>
        <w:gridCol w:w="1560"/>
        <w:gridCol w:w="1460"/>
        <w:gridCol w:w="2033"/>
      </w:tblGrid>
      <w:tr w:rsidR="003F62DD" w:rsidTr="002D2591"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Α/Α </w:t>
            </w:r>
          </w:p>
        </w:tc>
        <w:tc>
          <w:tcPr>
            <w:tcW w:w="42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ΠΕΡΙΓΡΑΦΗ 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jc w:val="center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ΑΠΑΙΤΗΣΗ</w:t>
            </w:r>
          </w:p>
        </w:tc>
        <w:tc>
          <w:tcPr>
            <w:tcW w:w="14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ΑΠΑΝΤΗΣΗ </w:t>
            </w:r>
          </w:p>
        </w:tc>
        <w:tc>
          <w:tcPr>
            <w:tcW w:w="2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</w:pPr>
            <w:r>
              <w:rPr>
                <w:color w:val="000000"/>
                <w:lang w:val="el-GR"/>
              </w:rPr>
              <w:t xml:space="preserve">ΠΑΡΑΤΗΡΗΣΕΙΣ </w:t>
            </w:r>
          </w:p>
        </w:tc>
      </w:tr>
      <w:tr w:rsidR="003F62DD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1.</w:t>
            </w:r>
          </w:p>
        </w:tc>
        <w:tc>
          <w:tcPr>
            <w:tcW w:w="424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Γενικές απαιτήσεις </w:t>
            </w:r>
          </w:p>
          <w:p w:rsidR="003F62DD" w:rsidRDefault="003F62DD" w:rsidP="002D2591">
            <w:pPr>
              <w:pStyle w:val="a3"/>
              <w:rPr>
                <w:color w:val="000000"/>
                <w:lang w:val="el-GR"/>
              </w:rPr>
            </w:pP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46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</w:rPr>
            </w:pPr>
          </w:p>
        </w:tc>
        <w:tc>
          <w:tcPr>
            <w:tcW w:w="203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</w:rPr>
            </w:pPr>
          </w:p>
        </w:tc>
      </w:tr>
      <w:tr w:rsidR="003F62DD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  <w:lang w:val="el-GR"/>
              </w:rPr>
            </w:pPr>
          </w:p>
        </w:tc>
        <w:tc>
          <w:tcPr>
            <w:tcW w:w="424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Πλαίσιο οχήματος </w:t>
            </w: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46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</w:rPr>
            </w:pPr>
          </w:p>
        </w:tc>
        <w:tc>
          <w:tcPr>
            <w:tcW w:w="203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</w:rPr>
            </w:pPr>
          </w:p>
        </w:tc>
      </w:tr>
      <w:tr w:rsidR="003F62DD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2. </w:t>
            </w:r>
          </w:p>
        </w:tc>
        <w:tc>
          <w:tcPr>
            <w:tcW w:w="424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Κινητήρας </w:t>
            </w: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46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</w:rPr>
            </w:pPr>
          </w:p>
        </w:tc>
        <w:tc>
          <w:tcPr>
            <w:tcW w:w="203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</w:rPr>
            </w:pPr>
          </w:p>
        </w:tc>
      </w:tr>
      <w:tr w:rsidR="003F62DD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3. </w:t>
            </w:r>
          </w:p>
        </w:tc>
        <w:tc>
          <w:tcPr>
            <w:tcW w:w="424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Σύστημα μετάδοσης </w:t>
            </w: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46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</w:rPr>
            </w:pPr>
          </w:p>
        </w:tc>
        <w:tc>
          <w:tcPr>
            <w:tcW w:w="203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</w:rPr>
            </w:pPr>
          </w:p>
        </w:tc>
      </w:tr>
      <w:tr w:rsidR="003F62DD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4.</w:t>
            </w:r>
          </w:p>
        </w:tc>
        <w:tc>
          <w:tcPr>
            <w:tcW w:w="424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Σύστημα πέδησης</w:t>
            </w: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46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</w:rPr>
            </w:pPr>
          </w:p>
        </w:tc>
        <w:tc>
          <w:tcPr>
            <w:tcW w:w="203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</w:rPr>
            </w:pPr>
          </w:p>
        </w:tc>
      </w:tr>
      <w:tr w:rsidR="003F62DD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5.</w:t>
            </w:r>
          </w:p>
        </w:tc>
        <w:tc>
          <w:tcPr>
            <w:tcW w:w="424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Σύστημα διεύθυνσης </w:t>
            </w: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46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</w:rPr>
            </w:pPr>
          </w:p>
        </w:tc>
        <w:tc>
          <w:tcPr>
            <w:tcW w:w="203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</w:rPr>
            </w:pPr>
          </w:p>
        </w:tc>
      </w:tr>
      <w:tr w:rsidR="003F62DD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6.</w:t>
            </w:r>
          </w:p>
        </w:tc>
        <w:tc>
          <w:tcPr>
            <w:tcW w:w="424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Άξονες – αναρτήσεις </w:t>
            </w: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46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</w:rPr>
            </w:pPr>
          </w:p>
        </w:tc>
        <w:tc>
          <w:tcPr>
            <w:tcW w:w="203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</w:rPr>
            </w:pPr>
          </w:p>
        </w:tc>
      </w:tr>
      <w:tr w:rsidR="003F62DD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7.</w:t>
            </w:r>
          </w:p>
        </w:tc>
        <w:tc>
          <w:tcPr>
            <w:tcW w:w="424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Καμπίνα οδήγησης </w:t>
            </w: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46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</w:rPr>
            </w:pPr>
          </w:p>
        </w:tc>
        <w:tc>
          <w:tcPr>
            <w:tcW w:w="203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</w:rPr>
            </w:pPr>
          </w:p>
        </w:tc>
      </w:tr>
      <w:tr w:rsidR="003F62DD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8.</w:t>
            </w:r>
          </w:p>
        </w:tc>
        <w:tc>
          <w:tcPr>
            <w:tcW w:w="424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Χρωματισμός </w:t>
            </w: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46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</w:rPr>
            </w:pPr>
          </w:p>
        </w:tc>
        <w:tc>
          <w:tcPr>
            <w:tcW w:w="203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</w:rPr>
            </w:pPr>
          </w:p>
        </w:tc>
      </w:tr>
      <w:tr w:rsidR="003F62DD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  <w:lang w:val="el-GR"/>
              </w:rPr>
            </w:pPr>
          </w:p>
        </w:tc>
        <w:tc>
          <w:tcPr>
            <w:tcW w:w="424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  <w:lang w:val="el-GR"/>
              </w:rPr>
            </w:pPr>
            <w:proofErr w:type="spellStart"/>
            <w:r>
              <w:rPr>
                <w:color w:val="000000"/>
                <w:lang w:val="el-GR"/>
              </w:rPr>
              <w:t>Υπερκατασκευή</w:t>
            </w:r>
            <w:proofErr w:type="spellEnd"/>
            <w:r>
              <w:rPr>
                <w:color w:val="000000"/>
                <w:lang w:val="el-GR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46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</w:rPr>
            </w:pPr>
          </w:p>
        </w:tc>
        <w:tc>
          <w:tcPr>
            <w:tcW w:w="203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</w:rPr>
            </w:pPr>
          </w:p>
        </w:tc>
      </w:tr>
      <w:tr w:rsidR="003F62DD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9.</w:t>
            </w:r>
          </w:p>
        </w:tc>
        <w:tc>
          <w:tcPr>
            <w:tcW w:w="424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Γενικές απαιτήσεις</w:t>
            </w: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46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</w:rPr>
            </w:pPr>
          </w:p>
        </w:tc>
        <w:tc>
          <w:tcPr>
            <w:tcW w:w="203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</w:rPr>
            </w:pPr>
          </w:p>
        </w:tc>
      </w:tr>
      <w:tr w:rsidR="003F62DD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10.</w:t>
            </w:r>
          </w:p>
        </w:tc>
        <w:tc>
          <w:tcPr>
            <w:tcW w:w="424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Κυρίως σώμα </w:t>
            </w:r>
            <w:proofErr w:type="spellStart"/>
            <w:r>
              <w:rPr>
                <w:color w:val="000000"/>
                <w:lang w:val="el-GR"/>
              </w:rPr>
              <w:t>υπερκατασκευής</w:t>
            </w:r>
            <w:proofErr w:type="spellEnd"/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46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</w:rPr>
            </w:pPr>
          </w:p>
        </w:tc>
        <w:tc>
          <w:tcPr>
            <w:tcW w:w="203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</w:rPr>
            </w:pPr>
          </w:p>
        </w:tc>
      </w:tr>
      <w:tr w:rsidR="003F62DD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11.</w:t>
            </w:r>
          </w:p>
        </w:tc>
        <w:tc>
          <w:tcPr>
            <w:tcW w:w="424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Σύστημα συμπίεσης</w:t>
            </w: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46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</w:rPr>
            </w:pPr>
          </w:p>
        </w:tc>
        <w:tc>
          <w:tcPr>
            <w:tcW w:w="203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</w:rPr>
            </w:pPr>
          </w:p>
        </w:tc>
      </w:tr>
      <w:tr w:rsidR="003F62DD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12.</w:t>
            </w:r>
          </w:p>
        </w:tc>
        <w:tc>
          <w:tcPr>
            <w:tcW w:w="424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Σύστημα ανύψωσης κάδων</w:t>
            </w: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46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</w:rPr>
            </w:pPr>
          </w:p>
        </w:tc>
        <w:tc>
          <w:tcPr>
            <w:tcW w:w="203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</w:rPr>
            </w:pPr>
          </w:p>
        </w:tc>
      </w:tr>
      <w:tr w:rsidR="003F62DD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13.</w:t>
            </w:r>
          </w:p>
        </w:tc>
        <w:tc>
          <w:tcPr>
            <w:tcW w:w="424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  <w:lang w:val="el-GR"/>
              </w:rPr>
            </w:pPr>
            <w:proofErr w:type="spellStart"/>
            <w:r>
              <w:rPr>
                <w:color w:val="000000"/>
                <w:lang w:val="el-GR"/>
              </w:rPr>
              <w:t>Δυναμολήπτης</w:t>
            </w:r>
            <w:proofErr w:type="spellEnd"/>
            <w:r>
              <w:rPr>
                <w:color w:val="000000"/>
                <w:lang w:val="el-GR"/>
              </w:rPr>
              <w:t xml:space="preserve">  </w:t>
            </w:r>
            <w:r>
              <w:rPr>
                <w:color w:val="000000"/>
              </w:rPr>
              <w:t xml:space="preserve">P.T.O </w:t>
            </w: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46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</w:rPr>
            </w:pPr>
          </w:p>
        </w:tc>
        <w:tc>
          <w:tcPr>
            <w:tcW w:w="203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</w:rPr>
            </w:pPr>
          </w:p>
        </w:tc>
      </w:tr>
      <w:tr w:rsidR="003F62DD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</w:rPr>
              <w:t>14.</w:t>
            </w:r>
          </w:p>
        </w:tc>
        <w:tc>
          <w:tcPr>
            <w:tcW w:w="424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Λειτουργικότητα , Αποδοτικότητα και ασφάλεια</w:t>
            </w: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46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</w:rPr>
            </w:pPr>
          </w:p>
        </w:tc>
        <w:tc>
          <w:tcPr>
            <w:tcW w:w="203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</w:rPr>
            </w:pPr>
          </w:p>
        </w:tc>
      </w:tr>
      <w:tr w:rsidR="003F62DD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15.</w:t>
            </w:r>
          </w:p>
        </w:tc>
        <w:tc>
          <w:tcPr>
            <w:tcW w:w="424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Ποιότητα , καταλληλότητα και αξιοπιστία</w:t>
            </w: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46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</w:rPr>
            </w:pPr>
          </w:p>
        </w:tc>
        <w:tc>
          <w:tcPr>
            <w:tcW w:w="203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</w:rPr>
            </w:pPr>
          </w:p>
        </w:tc>
      </w:tr>
      <w:tr w:rsidR="003F62DD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16.</w:t>
            </w:r>
          </w:p>
        </w:tc>
        <w:tc>
          <w:tcPr>
            <w:tcW w:w="424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Τεχνική υποστήριξη και κάλυψη </w:t>
            </w: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46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</w:rPr>
            </w:pPr>
          </w:p>
        </w:tc>
        <w:tc>
          <w:tcPr>
            <w:tcW w:w="203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</w:rPr>
            </w:pPr>
          </w:p>
        </w:tc>
      </w:tr>
      <w:tr w:rsidR="003F62DD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17.</w:t>
            </w:r>
          </w:p>
        </w:tc>
        <w:tc>
          <w:tcPr>
            <w:tcW w:w="424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Εκπαίδευση προσωπικού </w:t>
            </w: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46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</w:rPr>
            </w:pPr>
          </w:p>
        </w:tc>
        <w:tc>
          <w:tcPr>
            <w:tcW w:w="203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</w:rPr>
            </w:pPr>
          </w:p>
        </w:tc>
      </w:tr>
      <w:tr w:rsidR="003F62DD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18.</w:t>
            </w:r>
          </w:p>
        </w:tc>
        <w:tc>
          <w:tcPr>
            <w:tcW w:w="424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Παράδοση οχήματος </w:t>
            </w: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46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</w:rPr>
            </w:pPr>
          </w:p>
        </w:tc>
        <w:tc>
          <w:tcPr>
            <w:tcW w:w="203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</w:rPr>
            </w:pPr>
          </w:p>
        </w:tc>
      </w:tr>
      <w:tr w:rsidR="003F62DD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19.</w:t>
            </w:r>
          </w:p>
        </w:tc>
        <w:tc>
          <w:tcPr>
            <w:tcW w:w="424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Συμπληρωματικά στοιχεία της τεχνικής προσφοράς. </w:t>
            </w: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46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</w:rPr>
            </w:pPr>
          </w:p>
        </w:tc>
        <w:tc>
          <w:tcPr>
            <w:tcW w:w="203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F62DD" w:rsidRDefault="003F62DD" w:rsidP="002D2591">
            <w:pPr>
              <w:pStyle w:val="a3"/>
              <w:rPr>
                <w:color w:val="000000"/>
              </w:rPr>
            </w:pPr>
          </w:p>
        </w:tc>
      </w:tr>
    </w:tbl>
    <w:p w:rsidR="003F62DD" w:rsidRDefault="003F62DD" w:rsidP="003F62DD">
      <w:pPr>
        <w:pStyle w:val="a3"/>
        <w:spacing w:line="312" w:lineRule="auto"/>
        <w:rPr>
          <w:color w:val="000000"/>
          <w:lang w:val="el-GR"/>
        </w:rPr>
      </w:pPr>
      <w:r>
        <w:rPr>
          <w:color w:val="000000"/>
          <w:lang w:val="el-GR"/>
        </w:rPr>
        <w:t>Οι απαντήσεις στο ανωτέρω φύλλο συμμόρφωσης θα πρέπει όσο το δυνατό αναλυτικές.</w:t>
      </w:r>
    </w:p>
    <w:p w:rsidR="007F6DBB" w:rsidRPr="003F62DD" w:rsidRDefault="007F6DBB">
      <w:pPr>
        <w:rPr>
          <w:lang w:val="el-GR"/>
        </w:rPr>
      </w:pPr>
      <w:bookmarkStart w:id="0" w:name="_GoBack"/>
      <w:bookmarkEnd w:id="0"/>
    </w:p>
    <w:sectPr w:rsidR="007F6DBB" w:rsidRPr="003F62D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2DD"/>
    <w:rsid w:val="003F62DD"/>
    <w:rsid w:val="007F6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85A1A4-DA54-43CE-AE98-4FEBF7464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2DD"/>
    <w:pPr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val="en-US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Περιεχόμενα πίνακα"/>
    <w:basedOn w:val="a"/>
    <w:qFormat/>
    <w:rsid w:val="003F62D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760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2021-11-29T12:35:00Z</dcterms:created>
  <dcterms:modified xsi:type="dcterms:W3CDTF">2021-11-29T12:35:00Z</dcterms:modified>
</cp:coreProperties>
</file>