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8" w:type="dxa"/>
        <w:tblLayout w:type="fixed"/>
        <w:tblCellMar>
          <w:left w:w="70" w:type="dxa"/>
          <w:right w:w="70" w:type="dxa"/>
        </w:tblCellMar>
        <w:tblLook w:val="0000" w:firstRow="0" w:lastRow="0" w:firstColumn="0" w:lastColumn="0" w:noHBand="0" w:noVBand="0"/>
      </w:tblPr>
      <w:tblGrid>
        <w:gridCol w:w="9070"/>
      </w:tblGrid>
      <w:tr w:rsidR="00C02400" w:rsidTr="0041161A">
        <w:trPr>
          <w:cantSplit/>
          <w:trHeight w:val="489"/>
        </w:trPr>
        <w:tc>
          <w:tcPr>
            <w:tcW w:w="9070" w:type="dxa"/>
            <w:vMerge w:val="restart"/>
            <w:shd w:val="clear" w:color="auto" w:fill="auto"/>
          </w:tcPr>
          <w:p w:rsidR="00C02400" w:rsidRDefault="00C02400" w:rsidP="0041161A">
            <w:pPr>
              <w:snapToGrid w:val="0"/>
              <w:rPr>
                <w:sz w:val="22"/>
                <w:szCs w:val="22"/>
                <w:lang w:val="el-GR" w:eastAsia="en-US"/>
              </w:rPr>
            </w:pPr>
            <w:r>
              <w:rPr>
                <w:noProof/>
                <w:lang w:eastAsia="el-GR" w:bidi="ar-SA"/>
              </w:rPr>
              <w:drawing>
                <wp:anchor distT="0" distB="0" distL="114935" distR="114935" simplePos="0" relativeHeight="251659264" behindDoc="0" locked="0" layoutInCell="1" allowOverlap="1">
                  <wp:simplePos x="0" y="0"/>
                  <wp:positionH relativeFrom="column">
                    <wp:posOffset>-24130</wp:posOffset>
                  </wp:positionH>
                  <wp:positionV relativeFrom="paragraph">
                    <wp:posOffset>5080</wp:posOffset>
                  </wp:positionV>
                  <wp:extent cx="800735" cy="890905"/>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320" t="-285" r="-320" b="-285"/>
                          <a:stretch>
                            <a:fillRect/>
                          </a:stretch>
                        </pic:blipFill>
                        <pic:spPr bwMode="auto">
                          <a:xfrm>
                            <a:off x="0" y="0"/>
                            <a:ext cx="800735" cy="890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C02400" w:rsidTr="0041161A">
        <w:trPr>
          <w:cantSplit/>
          <w:trHeight w:val="489"/>
        </w:trPr>
        <w:tc>
          <w:tcPr>
            <w:tcW w:w="9070" w:type="dxa"/>
            <w:vMerge/>
            <w:shd w:val="clear" w:color="auto" w:fill="auto"/>
          </w:tcPr>
          <w:p w:rsidR="00C02400" w:rsidRDefault="00C02400" w:rsidP="0041161A">
            <w:pPr>
              <w:pStyle w:val="a8"/>
              <w:tabs>
                <w:tab w:val="clear" w:pos="4320"/>
                <w:tab w:val="clear" w:pos="8640"/>
              </w:tabs>
              <w:snapToGrid w:val="0"/>
              <w:rPr>
                <w:b/>
                <w:szCs w:val="22"/>
                <w:lang w:eastAsia="en-US"/>
              </w:rPr>
            </w:pPr>
          </w:p>
        </w:tc>
      </w:tr>
      <w:tr w:rsidR="00C02400" w:rsidTr="0041161A">
        <w:trPr>
          <w:cantSplit/>
          <w:trHeight w:val="276"/>
        </w:trPr>
        <w:tc>
          <w:tcPr>
            <w:tcW w:w="9070" w:type="dxa"/>
            <w:vMerge/>
            <w:shd w:val="clear" w:color="auto" w:fill="auto"/>
          </w:tcPr>
          <w:p w:rsidR="00C02400" w:rsidRDefault="00C02400" w:rsidP="0041161A">
            <w:pPr>
              <w:snapToGrid w:val="0"/>
              <w:rPr>
                <w:rFonts w:ascii="Arial" w:hAnsi="Arial" w:cs="Arial"/>
                <w:b/>
                <w:sz w:val="22"/>
                <w:szCs w:val="22"/>
                <w:lang w:eastAsia="en-US"/>
              </w:rPr>
            </w:pPr>
          </w:p>
        </w:tc>
      </w:tr>
      <w:tr w:rsidR="00C02400" w:rsidTr="0041161A">
        <w:trPr>
          <w:cantSplit/>
          <w:trHeight w:val="276"/>
        </w:trPr>
        <w:tc>
          <w:tcPr>
            <w:tcW w:w="9070" w:type="dxa"/>
            <w:vMerge/>
            <w:shd w:val="clear" w:color="auto" w:fill="auto"/>
          </w:tcPr>
          <w:p w:rsidR="00C02400" w:rsidRDefault="00C02400" w:rsidP="0041161A">
            <w:pPr>
              <w:snapToGrid w:val="0"/>
              <w:rPr>
                <w:rFonts w:ascii="Arial" w:hAnsi="Arial" w:cs="Arial"/>
                <w:b/>
                <w:sz w:val="22"/>
                <w:szCs w:val="22"/>
                <w:lang w:eastAsia="en-US"/>
              </w:rPr>
            </w:pPr>
          </w:p>
        </w:tc>
      </w:tr>
    </w:tbl>
    <w:p w:rsidR="00C02400" w:rsidRPr="00397E75" w:rsidRDefault="00C02400" w:rsidP="00C02400">
      <w:pPr>
        <w:rPr>
          <w:sz w:val="20"/>
          <w:szCs w:val="20"/>
        </w:rPr>
      </w:pPr>
      <w:r w:rsidRPr="00397E75">
        <w:rPr>
          <w:rFonts w:ascii="Arial" w:hAnsi="Arial" w:cs="Arial"/>
          <w:bCs/>
          <w:color w:val="000000"/>
          <w:sz w:val="20"/>
          <w:szCs w:val="20"/>
        </w:rPr>
        <w:t xml:space="preserve">ΕΛΛΗΝΙΚΗ ΔΗΜΟΚΡΑΤΙΑ                                                       </w:t>
      </w:r>
      <w:r>
        <w:rPr>
          <w:rFonts w:ascii="Arial" w:hAnsi="Arial" w:cs="Arial"/>
          <w:bCs/>
          <w:color w:val="000000"/>
          <w:sz w:val="20"/>
          <w:szCs w:val="20"/>
        </w:rPr>
        <w:t xml:space="preserve">       </w:t>
      </w:r>
      <w:r w:rsidRPr="00397E75">
        <w:rPr>
          <w:rFonts w:ascii="Arial" w:hAnsi="Arial" w:cs="Arial"/>
          <w:bCs/>
          <w:color w:val="000000"/>
          <w:sz w:val="20"/>
          <w:szCs w:val="20"/>
        </w:rPr>
        <w:t xml:space="preserve">  Σέρρες   10 / 5 / 2023</w:t>
      </w:r>
    </w:p>
    <w:p w:rsidR="00C02400" w:rsidRPr="00397E75" w:rsidRDefault="00C02400" w:rsidP="00C02400">
      <w:pPr>
        <w:rPr>
          <w:sz w:val="20"/>
          <w:szCs w:val="20"/>
        </w:rPr>
      </w:pPr>
      <w:r w:rsidRPr="00397E75">
        <w:rPr>
          <w:rFonts w:ascii="Arial" w:hAnsi="Arial" w:cs="Arial"/>
          <w:bCs/>
          <w:color w:val="000000"/>
          <w:sz w:val="20"/>
          <w:szCs w:val="20"/>
        </w:rPr>
        <w:t>ΝΟΜΟΣ ΣΕΡΡΩΝ</w:t>
      </w:r>
    </w:p>
    <w:p w:rsidR="00C02400" w:rsidRPr="00397E75" w:rsidRDefault="00C02400" w:rsidP="00C02400">
      <w:pPr>
        <w:rPr>
          <w:sz w:val="20"/>
          <w:szCs w:val="20"/>
        </w:rPr>
      </w:pPr>
      <w:r w:rsidRPr="00397E75">
        <w:rPr>
          <w:rFonts w:ascii="Arial" w:hAnsi="Arial" w:cs="Arial"/>
          <w:bCs/>
          <w:color w:val="000000"/>
          <w:sz w:val="20"/>
          <w:szCs w:val="20"/>
          <w:u w:val="single"/>
        </w:rPr>
        <w:t>ΔΗΜΟΣ ΣΕΡΡΩΝ</w:t>
      </w:r>
      <w:r w:rsidRPr="00397E75">
        <w:rPr>
          <w:rFonts w:ascii="Arial" w:hAnsi="Arial" w:cs="Arial"/>
          <w:bCs/>
          <w:color w:val="000000"/>
          <w:sz w:val="20"/>
          <w:szCs w:val="20"/>
        </w:rPr>
        <w:t xml:space="preserve">                                                                       </w:t>
      </w:r>
      <w:r>
        <w:rPr>
          <w:rFonts w:ascii="Arial" w:hAnsi="Arial" w:cs="Arial"/>
          <w:bCs/>
          <w:color w:val="000000"/>
          <w:sz w:val="20"/>
          <w:szCs w:val="20"/>
        </w:rPr>
        <w:t xml:space="preserve">       </w:t>
      </w:r>
      <w:r w:rsidRPr="00397E75">
        <w:rPr>
          <w:rFonts w:ascii="Arial" w:hAnsi="Arial" w:cs="Arial"/>
          <w:bCs/>
          <w:color w:val="000000"/>
          <w:sz w:val="20"/>
          <w:szCs w:val="20"/>
        </w:rPr>
        <w:t xml:space="preserve">Αρ. </w:t>
      </w:r>
      <w:proofErr w:type="spellStart"/>
      <w:r w:rsidRPr="00397E75">
        <w:rPr>
          <w:rFonts w:ascii="Arial" w:hAnsi="Arial" w:cs="Arial"/>
          <w:bCs/>
          <w:color w:val="000000"/>
          <w:sz w:val="20"/>
          <w:szCs w:val="20"/>
        </w:rPr>
        <w:t>Πρωτ</w:t>
      </w:r>
      <w:proofErr w:type="spellEnd"/>
      <w:r w:rsidRPr="00397E75">
        <w:rPr>
          <w:rFonts w:ascii="Arial" w:hAnsi="Arial" w:cs="Arial"/>
          <w:bCs/>
          <w:color w:val="000000"/>
          <w:sz w:val="20"/>
          <w:szCs w:val="20"/>
        </w:rPr>
        <w:t>.: Δ.Υ.</w:t>
      </w:r>
    </w:p>
    <w:p w:rsidR="00C02400" w:rsidRPr="00397E75" w:rsidRDefault="00C02400" w:rsidP="00C02400">
      <w:pPr>
        <w:rPr>
          <w:sz w:val="20"/>
          <w:szCs w:val="20"/>
        </w:rPr>
      </w:pPr>
      <w:r w:rsidRPr="00397E75">
        <w:rPr>
          <w:rFonts w:ascii="Arial" w:hAnsi="Arial" w:cs="Arial"/>
          <w:bCs/>
          <w:color w:val="000000"/>
          <w:sz w:val="20"/>
          <w:szCs w:val="20"/>
        </w:rPr>
        <w:t xml:space="preserve">Δ/ΝΣΗ ΟΙΚΟΝΟΜΙΚΩΝ ΥΠΗΡΕΣΙΩΝ                                        </w:t>
      </w:r>
    </w:p>
    <w:p w:rsidR="00C02400" w:rsidRPr="00397E75" w:rsidRDefault="00C02400" w:rsidP="00C02400">
      <w:pPr>
        <w:rPr>
          <w:sz w:val="20"/>
          <w:szCs w:val="20"/>
        </w:rPr>
      </w:pPr>
      <w:r w:rsidRPr="00397E75">
        <w:rPr>
          <w:rFonts w:ascii="Arial" w:hAnsi="Arial" w:cs="Arial"/>
          <w:bCs/>
          <w:color w:val="000000"/>
          <w:sz w:val="20"/>
          <w:szCs w:val="20"/>
        </w:rPr>
        <w:t xml:space="preserve">ΤΜΗΜΑ ΠΡΟΣΟΔΩΝ  &amp; ΔΗΜΟΣΙΑΣ ΠΕΡΙΟΥΣΙΑΣ                </w:t>
      </w:r>
    </w:p>
    <w:p w:rsidR="00C02400" w:rsidRPr="00397E75" w:rsidRDefault="00C02400" w:rsidP="00C02400">
      <w:pPr>
        <w:rPr>
          <w:sz w:val="20"/>
          <w:szCs w:val="20"/>
        </w:rPr>
      </w:pPr>
      <w:proofErr w:type="spellStart"/>
      <w:r w:rsidRPr="00397E75">
        <w:rPr>
          <w:rFonts w:ascii="Arial" w:hAnsi="Arial" w:cs="Arial"/>
          <w:color w:val="000000"/>
          <w:sz w:val="20"/>
          <w:szCs w:val="20"/>
        </w:rPr>
        <w:t>Πληρ</w:t>
      </w:r>
      <w:proofErr w:type="spellEnd"/>
      <w:r w:rsidRPr="00397E75">
        <w:rPr>
          <w:rFonts w:ascii="Arial" w:hAnsi="Arial" w:cs="Arial"/>
          <w:color w:val="000000"/>
          <w:sz w:val="20"/>
          <w:szCs w:val="20"/>
        </w:rPr>
        <w:t xml:space="preserve">.: </w:t>
      </w:r>
      <w:proofErr w:type="spellStart"/>
      <w:r w:rsidRPr="00397E75">
        <w:rPr>
          <w:rFonts w:ascii="Arial" w:hAnsi="Arial" w:cs="Arial"/>
          <w:color w:val="000000"/>
          <w:sz w:val="20"/>
          <w:szCs w:val="20"/>
        </w:rPr>
        <w:t>Δομουχτσή</w:t>
      </w:r>
      <w:proofErr w:type="spellEnd"/>
      <w:r w:rsidRPr="00397E75">
        <w:rPr>
          <w:rFonts w:ascii="Arial" w:hAnsi="Arial" w:cs="Arial"/>
          <w:color w:val="000000"/>
          <w:sz w:val="20"/>
          <w:szCs w:val="20"/>
        </w:rPr>
        <w:t xml:space="preserve"> Μαρία</w:t>
      </w:r>
    </w:p>
    <w:p w:rsidR="00C02400" w:rsidRPr="00397E75" w:rsidRDefault="00C02400" w:rsidP="00C02400">
      <w:pPr>
        <w:rPr>
          <w:sz w:val="20"/>
          <w:szCs w:val="20"/>
        </w:rPr>
      </w:pPr>
      <w:proofErr w:type="spellStart"/>
      <w:r w:rsidRPr="00397E75">
        <w:rPr>
          <w:rFonts w:ascii="Arial" w:hAnsi="Arial" w:cs="Arial"/>
          <w:color w:val="000000"/>
          <w:sz w:val="20"/>
          <w:szCs w:val="20"/>
        </w:rPr>
        <w:t>Τηλ</w:t>
      </w:r>
      <w:proofErr w:type="spellEnd"/>
      <w:r w:rsidRPr="00397E75">
        <w:rPr>
          <w:rFonts w:ascii="Arial" w:hAnsi="Arial" w:cs="Arial"/>
          <w:color w:val="000000"/>
          <w:sz w:val="20"/>
          <w:szCs w:val="20"/>
        </w:rPr>
        <w:t>.: 23213-50153 (εσωτ.153)</w:t>
      </w:r>
    </w:p>
    <w:p w:rsidR="00C02400" w:rsidRPr="00397E75" w:rsidRDefault="00C02400" w:rsidP="00C02400">
      <w:pPr>
        <w:rPr>
          <w:sz w:val="20"/>
          <w:szCs w:val="20"/>
        </w:rPr>
      </w:pPr>
      <w:proofErr w:type="gramStart"/>
      <w:r w:rsidRPr="00397E75">
        <w:rPr>
          <w:rFonts w:ascii="Arial" w:hAnsi="Arial" w:cs="Arial"/>
          <w:color w:val="000000"/>
          <w:sz w:val="20"/>
          <w:szCs w:val="20"/>
          <w:lang w:val="en-US"/>
        </w:rPr>
        <w:t>Fax</w:t>
      </w:r>
      <w:r w:rsidRPr="00397E75">
        <w:rPr>
          <w:rFonts w:ascii="Arial" w:hAnsi="Arial" w:cs="Arial"/>
          <w:color w:val="000000"/>
          <w:sz w:val="20"/>
          <w:szCs w:val="20"/>
        </w:rPr>
        <w:t xml:space="preserve"> :</w:t>
      </w:r>
      <w:proofErr w:type="gramEnd"/>
      <w:r w:rsidRPr="00397E75">
        <w:rPr>
          <w:rFonts w:ascii="Arial" w:hAnsi="Arial" w:cs="Arial"/>
          <w:color w:val="000000"/>
          <w:sz w:val="20"/>
          <w:szCs w:val="20"/>
        </w:rPr>
        <w:t xml:space="preserve"> 23213-50153</w:t>
      </w:r>
    </w:p>
    <w:p w:rsidR="00C02400" w:rsidRPr="00397E75" w:rsidRDefault="00C02400" w:rsidP="00C02400">
      <w:pPr>
        <w:rPr>
          <w:sz w:val="20"/>
          <w:szCs w:val="20"/>
        </w:rPr>
      </w:pPr>
      <w:proofErr w:type="gramStart"/>
      <w:r w:rsidRPr="00397E75">
        <w:rPr>
          <w:rFonts w:ascii="Arial" w:hAnsi="Arial" w:cs="Arial"/>
          <w:color w:val="000000"/>
          <w:sz w:val="20"/>
          <w:szCs w:val="20"/>
          <w:lang w:val="en-US"/>
        </w:rPr>
        <w:t>Email</w:t>
      </w:r>
      <w:r w:rsidRPr="00397E75">
        <w:rPr>
          <w:rFonts w:ascii="Arial" w:hAnsi="Arial" w:cs="Arial"/>
          <w:color w:val="000000"/>
          <w:sz w:val="20"/>
          <w:szCs w:val="20"/>
        </w:rPr>
        <w:t>.:</w:t>
      </w:r>
      <w:proofErr w:type="gramEnd"/>
      <w:r w:rsidRPr="00397E75">
        <w:rPr>
          <w:rFonts w:ascii="Arial" w:hAnsi="Arial" w:cs="Arial"/>
          <w:color w:val="000000"/>
          <w:sz w:val="20"/>
          <w:szCs w:val="20"/>
        </w:rPr>
        <w:t xml:space="preserve"> </w:t>
      </w:r>
      <w:proofErr w:type="spellStart"/>
      <w:r w:rsidRPr="00397E75">
        <w:rPr>
          <w:rFonts w:ascii="Arial" w:hAnsi="Arial" w:cs="Arial"/>
          <w:color w:val="000000"/>
          <w:sz w:val="20"/>
          <w:szCs w:val="20"/>
          <w:lang w:val="en-US"/>
        </w:rPr>
        <w:t>mardom</w:t>
      </w:r>
      <w:proofErr w:type="spellEnd"/>
      <w:r w:rsidRPr="00397E75">
        <w:rPr>
          <w:rFonts w:ascii="Arial" w:hAnsi="Arial" w:cs="Arial"/>
          <w:color w:val="000000"/>
          <w:sz w:val="20"/>
          <w:szCs w:val="20"/>
        </w:rPr>
        <w:t>@</w:t>
      </w:r>
      <w:proofErr w:type="spellStart"/>
      <w:r w:rsidRPr="00397E75">
        <w:rPr>
          <w:rFonts w:ascii="Arial" w:hAnsi="Arial" w:cs="Arial"/>
          <w:color w:val="000000"/>
          <w:sz w:val="20"/>
          <w:szCs w:val="20"/>
          <w:lang w:val="en-US"/>
        </w:rPr>
        <w:t>serres</w:t>
      </w:r>
      <w:proofErr w:type="spellEnd"/>
      <w:r w:rsidRPr="00397E75">
        <w:rPr>
          <w:rFonts w:ascii="Arial" w:hAnsi="Arial" w:cs="Arial"/>
          <w:color w:val="000000"/>
          <w:sz w:val="20"/>
          <w:szCs w:val="20"/>
        </w:rPr>
        <w:t>.</w:t>
      </w:r>
      <w:r w:rsidRPr="00397E75">
        <w:rPr>
          <w:rFonts w:ascii="Arial" w:hAnsi="Arial" w:cs="Arial"/>
          <w:color w:val="000000"/>
          <w:sz w:val="20"/>
          <w:szCs w:val="20"/>
          <w:lang w:val="en-US"/>
        </w:rPr>
        <w:t>gr</w:t>
      </w:r>
    </w:p>
    <w:p w:rsidR="00C02400" w:rsidRDefault="00C02400" w:rsidP="00C02400">
      <w:pPr>
        <w:jc w:val="center"/>
        <w:rPr>
          <w:rFonts w:ascii="Arial" w:hAnsi="Arial" w:cs="Arial"/>
          <w:b/>
          <w:color w:val="000000"/>
        </w:rPr>
      </w:pPr>
    </w:p>
    <w:p w:rsidR="00C02400" w:rsidRDefault="00C02400" w:rsidP="00C02400">
      <w:pPr>
        <w:jc w:val="center"/>
        <w:rPr>
          <w:rFonts w:ascii="Arial" w:hAnsi="Arial" w:cs="Arial"/>
          <w:b/>
          <w:color w:val="000000"/>
        </w:rPr>
      </w:pPr>
    </w:p>
    <w:p w:rsidR="00C02400" w:rsidRDefault="00C02400" w:rsidP="00C02400">
      <w:pPr>
        <w:jc w:val="center"/>
      </w:pPr>
      <w:r>
        <w:rPr>
          <w:rFonts w:ascii="Arial" w:hAnsi="Arial" w:cs="Arial"/>
          <w:b/>
          <w:color w:val="000000"/>
        </w:rPr>
        <w:t xml:space="preserve">Π Ρ Ο Σ </w:t>
      </w:r>
    </w:p>
    <w:p w:rsidR="00C02400" w:rsidRDefault="00C02400" w:rsidP="00C02400">
      <w:pPr>
        <w:jc w:val="center"/>
      </w:pPr>
      <w:r>
        <w:rPr>
          <w:rFonts w:ascii="Arial" w:hAnsi="Arial" w:cs="Arial"/>
          <w:color w:val="000000"/>
        </w:rPr>
        <w:t>Τον κ. Δήμαρχο Σερρών</w:t>
      </w:r>
    </w:p>
    <w:p w:rsidR="00C02400" w:rsidRDefault="00C02400" w:rsidP="00C02400">
      <w:pPr>
        <w:pStyle w:val="1"/>
        <w:numPr>
          <w:ilvl w:val="0"/>
          <w:numId w:val="0"/>
        </w:numPr>
        <w:spacing w:before="0" w:after="0"/>
        <w:ind w:left="3600"/>
      </w:pPr>
      <w:r>
        <w:rPr>
          <w:color w:val="000000"/>
          <w:lang w:val="en-US"/>
        </w:rPr>
        <w:t xml:space="preserve">       </w:t>
      </w:r>
      <w:bookmarkStart w:id="0" w:name="_GoBack"/>
      <w:bookmarkEnd w:id="0"/>
      <w:r>
        <w:rPr>
          <w:color w:val="000000"/>
        </w:rPr>
        <w:t>Ενταύθα</w:t>
      </w:r>
    </w:p>
    <w:p w:rsidR="00C02400" w:rsidRDefault="00C02400" w:rsidP="00C02400">
      <w:pPr>
        <w:ind w:firstLine="720"/>
        <w:rPr>
          <w:rFonts w:ascii="Arial" w:hAnsi="Arial" w:cs="Arial"/>
          <w:color w:val="000000"/>
        </w:rPr>
      </w:pPr>
    </w:p>
    <w:p w:rsidR="00C02400" w:rsidRDefault="00C02400" w:rsidP="00C02400">
      <w:pPr>
        <w:ind w:firstLine="720"/>
      </w:pPr>
      <w:r>
        <w:rPr>
          <w:rFonts w:ascii="Arial" w:hAnsi="Arial" w:cs="Arial"/>
          <w:color w:val="000000"/>
        </w:rPr>
        <w:t>Θέμα: «Χορήγηση υποτροφίας κληροδοτήματος Ι. Αποστολίδη»</w:t>
      </w:r>
    </w:p>
    <w:p w:rsidR="00C02400" w:rsidRDefault="00C02400" w:rsidP="00C02400">
      <w:pPr>
        <w:rPr>
          <w:rFonts w:ascii="Arial" w:hAnsi="Arial" w:cs="Arial"/>
          <w:color w:val="000000"/>
        </w:rPr>
      </w:pPr>
    </w:p>
    <w:p w:rsidR="00C02400" w:rsidRDefault="00C02400" w:rsidP="00C02400">
      <w:pPr>
        <w:shd w:val="clear" w:color="auto" w:fill="FFFFFF"/>
        <w:spacing w:line="274" w:lineRule="exact"/>
        <w:ind w:firstLine="720"/>
        <w:jc w:val="both"/>
      </w:pPr>
      <w:r>
        <w:rPr>
          <w:rFonts w:ascii="Arial" w:hAnsi="Arial" w:cs="Arial"/>
          <w:color w:val="000000"/>
        </w:rPr>
        <w:t xml:space="preserve">Ο Ιωάννης Αποστολίδης ο οποίος απεβίωσε στις Σέρρες την 8-1-1980, με την από 29-3-1971 </w:t>
      </w:r>
      <w:r>
        <w:rPr>
          <w:rFonts w:ascii="Arial" w:hAnsi="Arial" w:cs="Arial"/>
          <w:color w:val="000000"/>
          <w:spacing w:val="3"/>
        </w:rPr>
        <w:t xml:space="preserve">μυστική διαθήκη του, η οποία δημοσιεύθηκε νόμιμα με το υπ'αριθμ.22/15-1-1980 πρακτικό </w:t>
      </w:r>
      <w:r>
        <w:rPr>
          <w:rFonts w:ascii="Arial" w:hAnsi="Arial" w:cs="Arial"/>
          <w:color w:val="000000"/>
          <w:spacing w:val="-1"/>
        </w:rPr>
        <w:t xml:space="preserve">του Πρωτοδικείου Σερρών, κατέλειπε όλη την ακίνητη περιουσία  του  στον Δήμο Σερρών,  </w:t>
      </w:r>
      <w:r>
        <w:rPr>
          <w:rFonts w:ascii="Arial" w:hAnsi="Arial" w:cs="Arial"/>
          <w:b/>
          <w:color w:val="000000"/>
          <w:spacing w:val="1"/>
        </w:rPr>
        <w:t xml:space="preserve">προκειμένου   τα   έσοδα   της   περιουσίας   αυτής   να   διατίθενται   στο   διηνεκές   για   την </w:t>
      </w:r>
      <w:r>
        <w:rPr>
          <w:rFonts w:ascii="Arial" w:hAnsi="Arial" w:cs="Arial"/>
          <w:b/>
          <w:color w:val="000000"/>
          <w:spacing w:val="8"/>
        </w:rPr>
        <w:t xml:space="preserve">χρηματοδότηση των σπουδών αρρένων δημοτών Σερρών και από την Κοινότητα </w:t>
      </w:r>
      <w:r>
        <w:rPr>
          <w:rFonts w:ascii="Arial" w:hAnsi="Arial" w:cs="Arial"/>
          <w:b/>
          <w:color w:val="000000"/>
          <w:spacing w:val="1"/>
        </w:rPr>
        <w:t xml:space="preserve">Ν. Σκοπού Σερρών, τελειόφοιτων των Γυμνασίων Σερρών», για δε την εκπλήρωση του σκοπού </w:t>
      </w:r>
      <w:r>
        <w:rPr>
          <w:rFonts w:ascii="Arial" w:hAnsi="Arial" w:cs="Arial"/>
          <w:b/>
          <w:color w:val="000000"/>
        </w:rPr>
        <w:t xml:space="preserve">αυτού ο διαθέτης όρισε τριμελή επιτροπή επιλογής των υποτρόφων, η οποία </w:t>
      </w:r>
      <w:r>
        <w:rPr>
          <w:rFonts w:ascii="Arial" w:hAnsi="Arial" w:cs="Arial"/>
          <w:color w:val="000000"/>
        </w:rPr>
        <w:t xml:space="preserve">  </w:t>
      </w:r>
      <w:r>
        <w:rPr>
          <w:rFonts w:ascii="Arial" w:hAnsi="Arial" w:cs="Arial"/>
          <w:b/>
          <w:color w:val="000000"/>
        </w:rPr>
        <w:t>απαρτίζεται από τον εκάστοτε Δήμαρχο, τον προϊστάμενο της δευτεροβάθμιας εκπαίδευσης και τον δικηγόρο Πεταλωτή Δημήτριο, αποθανόντος δε αυτού ως τρίτο μέλος της επιτροπής θεωρείται ο εκάστοτε Πρόεδρος του Δημοτικού Συμβουλίου.</w:t>
      </w:r>
    </w:p>
    <w:p w:rsidR="00C02400" w:rsidRDefault="00C02400" w:rsidP="00C02400">
      <w:pPr>
        <w:shd w:val="clear" w:color="auto" w:fill="FFFFFF"/>
        <w:spacing w:line="274" w:lineRule="exact"/>
        <w:ind w:firstLine="720"/>
        <w:jc w:val="both"/>
      </w:pPr>
      <w:r>
        <w:rPr>
          <w:rFonts w:ascii="Arial" w:hAnsi="Arial" w:cs="Arial"/>
          <w:color w:val="000000"/>
        </w:rPr>
        <w:t>Βάσει του υπ’ αρ. 96946/23-12-2015 εγγράφου της Δ/</w:t>
      </w:r>
      <w:proofErr w:type="spellStart"/>
      <w:r>
        <w:rPr>
          <w:rFonts w:ascii="Arial" w:hAnsi="Arial" w:cs="Arial"/>
          <w:color w:val="000000"/>
        </w:rPr>
        <w:t>νσης</w:t>
      </w:r>
      <w:proofErr w:type="spellEnd"/>
      <w:r>
        <w:rPr>
          <w:rFonts w:ascii="Arial" w:hAnsi="Arial" w:cs="Arial"/>
          <w:color w:val="000000"/>
        </w:rPr>
        <w:t xml:space="preserve"> Κοινωφελών Περιουσιών, Τμήμα Εποπτείας, ζητείται :</w:t>
      </w:r>
    </w:p>
    <w:p w:rsidR="00C02400" w:rsidRDefault="00C02400" w:rsidP="00C02400">
      <w:pPr>
        <w:shd w:val="clear" w:color="auto" w:fill="FFFFFF"/>
        <w:spacing w:line="274" w:lineRule="exact"/>
        <w:ind w:firstLine="720"/>
        <w:jc w:val="both"/>
      </w:pPr>
      <w:r>
        <w:rPr>
          <w:rFonts w:ascii="Arial" w:hAnsi="Arial" w:cs="Arial"/>
          <w:color w:val="000000"/>
        </w:rPr>
        <w:t>α) Απόφαση της τριμελούς επιτροπής με την οποία θα καθορίζεται το ακριβές ποσό της υποτροφίας σύμφωνα και με τη βούληση του διαθέτη.</w:t>
      </w:r>
    </w:p>
    <w:p w:rsidR="00C02400" w:rsidRDefault="00C02400" w:rsidP="00C02400">
      <w:pPr>
        <w:shd w:val="clear" w:color="auto" w:fill="FFFFFF"/>
        <w:spacing w:line="274" w:lineRule="exact"/>
        <w:ind w:firstLine="720"/>
        <w:jc w:val="both"/>
      </w:pPr>
      <w:r>
        <w:rPr>
          <w:rFonts w:ascii="Arial" w:hAnsi="Arial" w:cs="Arial"/>
          <w:color w:val="000000"/>
        </w:rPr>
        <w:t>β) Θα πρέπει ο φορέας διαχείρισης να προβεί σε έκδοση απόφασης Δ.Σ., με την οποία θα εγκρίνονται οι όροι που αναγράφονται στο σχέδιο πρόσκλησης και θα επικυρώνεται η απόφαση της Επιτροπής περί καθορισμού του ποσού της υποτροφίας.</w:t>
      </w:r>
    </w:p>
    <w:p w:rsidR="00C02400" w:rsidRDefault="00C02400" w:rsidP="00C02400">
      <w:pPr>
        <w:jc w:val="both"/>
      </w:pPr>
      <w:r>
        <w:rPr>
          <w:rFonts w:ascii="Arial" w:hAnsi="Arial" w:cs="Arial"/>
        </w:rPr>
        <w:tab/>
        <w:t xml:space="preserve">Επειδή στον προϋπολογισμό έτους 2023 του Κληροδοτήματος Ι. Αποστολίδη, ο οποίος εγκρίθηκε με την υπ' αρ. </w:t>
      </w:r>
      <w:r w:rsidRPr="00927FE9">
        <w:rPr>
          <w:rFonts w:ascii="Arial" w:hAnsi="Arial" w:cs="Arial"/>
        </w:rPr>
        <w:t>317</w:t>
      </w:r>
      <w:r>
        <w:rPr>
          <w:rFonts w:ascii="Arial" w:hAnsi="Arial" w:cs="Arial"/>
        </w:rPr>
        <w:t>/2022 απόφασή σας,  έχει προβλεφθεί δαπάνη χορήγησης υποτροφίας ποσού 2</w:t>
      </w:r>
      <w:r w:rsidRPr="00927FE9">
        <w:rPr>
          <w:rFonts w:ascii="Arial" w:hAnsi="Arial" w:cs="Arial"/>
        </w:rPr>
        <w:t>5.000,00</w:t>
      </w:r>
      <w:r>
        <w:rPr>
          <w:rFonts w:ascii="Arial" w:hAnsi="Arial" w:cs="Arial"/>
        </w:rPr>
        <w:t>€.</w:t>
      </w:r>
    </w:p>
    <w:p w:rsidR="00C02400" w:rsidRDefault="00C02400" w:rsidP="00C02400">
      <w:pPr>
        <w:jc w:val="both"/>
      </w:pPr>
      <w:r>
        <w:rPr>
          <w:rFonts w:ascii="Arial" w:hAnsi="Arial" w:cs="Arial"/>
        </w:rPr>
        <w:tab/>
        <w:t>Η Επιτροπή χορήγησης υποτροφίας, με το από 22 Ιουνίου 2022 πρακτικό της, ενέκρινε την χορήγηση  δύο (2) υποτροφιών ποσού 5.000,00€ (</w:t>
      </w:r>
      <w:proofErr w:type="spellStart"/>
      <w:r>
        <w:rPr>
          <w:rFonts w:ascii="Arial" w:hAnsi="Arial" w:cs="Arial"/>
        </w:rPr>
        <w:t>έκαστη</w:t>
      </w:r>
      <w:proofErr w:type="spellEnd"/>
      <w:r>
        <w:rPr>
          <w:rFonts w:ascii="Arial" w:hAnsi="Arial" w:cs="Arial"/>
        </w:rPr>
        <w:t>), σε δύο άρρενες επιτυχόντες στα Ανώτατα Εκπαιδευτικά Ιδρύματα.</w:t>
      </w:r>
    </w:p>
    <w:p w:rsidR="00C02400" w:rsidRDefault="00C02400" w:rsidP="00C02400">
      <w:pPr>
        <w:jc w:val="both"/>
      </w:pPr>
      <w:r>
        <w:rPr>
          <w:rFonts w:ascii="Arial" w:hAnsi="Arial" w:cs="Arial"/>
        </w:rPr>
        <w:tab/>
        <w:t xml:space="preserve">Βάσει των ανωτέρω, παρακαλούμε για την συζήτηση του θέματος και την λήψη σχετικής απόφασης, περί  έγκρισης των όρων που αναγράφονται στο σχέδιο πρόσκλησης που σας επισυνάπτουμε και επικύρωσης του ποσού, της από </w:t>
      </w:r>
      <w:r w:rsidRPr="00927FE9">
        <w:rPr>
          <w:rFonts w:ascii="Arial" w:hAnsi="Arial" w:cs="Arial"/>
        </w:rPr>
        <w:t>05</w:t>
      </w:r>
      <w:r>
        <w:rPr>
          <w:rFonts w:ascii="Arial" w:hAnsi="Arial" w:cs="Arial"/>
        </w:rPr>
        <w:t xml:space="preserve"> Μαΐου 2023  απόφασης της Επιτροπής χορήγησης της υποτροφίας.</w:t>
      </w:r>
    </w:p>
    <w:p w:rsidR="00C02400" w:rsidRDefault="00C02400" w:rsidP="00C02400">
      <w:pPr>
        <w:jc w:val="both"/>
      </w:pPr>
    </w:p>
    <w:p w:rsidR="00C02400" w:rsidRDefault="00C02400" w:rsidP="00C02400">
      <w:pPr>
        <w:jc w:val="both"/>
      </w:pPr>
    </w:p>
    <w:tbl>
      <w:tblPr>
        <w:tblW w:w="0" w:type="auto"/>
        <w:tblLayout w:type="fixed"/>
        <w:tblLook w:val="0000" w:firstRow="0" w:lastRow="0" w:firstColumn="0" w:lastColumn="0" w:noHBand="0" w:noVBand="0"/>
      </w:tblPr>
      <w:tblGrid>
        <w:gridCol w:w="4662"/>
        <w:gridCol w:w="4626"/>
      </w:tblGrid>
      <w:tr w:rsidR="00C02400" w:rsidRPr="00516692" w:rsidTr="0041161A">
        <w:tc>
          <w:tcPr>
            <w:tcW w:w="4662" w:type="dxa"/>
            <w:shd w:val="clear" w:color="auto" w:fill="auto"/>
          </w:tcPr>
          <w:p w:rsidR="00C02400" w:rsidRPr="00516692" w:rsidRDefault="00C02400" w:rsidP="0041161A">
            <w:pPr>
              <w:overflowPunct w:val="0"/>
              <w:autoSpaceDE w:val="0"/>
              <w:jc w:val="center"/>
              <w:textAlignment w:val="baseline"/>
              <w:rPr>
                <w:sz w:val="20"/>
                <w:szCs w:val="20"/>
              </w:rPr>
            </w:pPr>
            <w:r w:rsidRPr="00516692">
              <w:rPr>
                <w:rFonts w:ascii="Arial" w:hAnsi="Arial" w:cs="Arial"/>
              </w:rPr>
              <w:t>Ο Δ/</w:t>
            </w:r>
            <w:proofErr w:type="spellStart"/>
            <w:r w:rsidRPr="00516692">
              <w:rPr>
                <w:rFonts w:ascii="Arial" w:hAnsi="Arial" w:cs="Arial"/>
              </w:rPr>
              <w:t>ντης</w:t>
            </w:r>
            <w:proofErr w:type="spellEnd"/>
          </w:p>
          <w:p w:rsidR="00C02400" w:rsidRPr="00516692" w:rsidRDefault="00C02400" w:rsidP="0041161A">
            <w:pPr>
              <w:overflowPunct w:val="0"/>
              <w:autoSpaceDE w:val="0"/>
              <w:jc w:val="center"/>
              <w:textAlignment w:val="baseline"/>
              <w:rPr>
                <w:sz w:val="20"/>
                <w:szCs w:val="20"/>
              </w:rPr>
            </w:pPr>
            <w:r w:rsidRPr="00516692">
              <w:rPr>
                <w:rFonts w:ascii="Arial" w:hAnsi="Arial" w:cs="Arial"/>
              </w:rPr>
              <w:lastRenderedPageBreak/>
              <w:t>Οικονομικών Υπηρεσιών</w:t>
            </w:r>
          </w:p>
        </w:tc>
        <w:tc>
          <w:tcPr>
            <w:tcW w:w="4626" w:type="dxa"/>
            <w:shd w:val="clear" w:color="auto" w:fill="auto"/>
          </w:tcPr>
          <w:p w:rsidR="00C02400" w:rsidRPr="00516692" w:rsidRDefault="00C02400" w:rsidP="0041161A">
            <w:pPr>
              <w:overflowPunct w:val="0"/>
              <w:autoSpaceDE w:val="0"/>
              <w:ind w:right="-690"/>
              <w:jc w:val="center"/>
              <w:textAlignment w:val="baseline"/>
              <w:rPr>
                <w:sz w:val="20"/>
                <w:szCs w:val="20"/>
              </w:rPr>
            </w:pPr>
            <w:r w:rsidRPr="00516692">
              <w:rPr>
                <w:rFonts w:ascii="Arial" w:hAnsi="Arial" w:cs="Arial"/>
              </w:rPr>
              <w:lastRenderedPageBreak/>
              <w:t>Η Εισηγήτρια</w:t>
            </w:r>
          </w:p>
          <w:p w:rsidR="00C02400" w:rsidRPr="00516692" w:rsidRDefault="00C02400" w:rsidP="0041161A">
            <w:pPr>
              <w:overflowPunct w:val="0"/>
              <w:autoSpaceDE w:val="0"/>
              <w:ind w:right="-690"/>
              <w:jc w:val="center"/>
              <w:textAlignment w:val="baseline"/>
              <w:rPr>
                <w:sz w:val="20"/>
                <w:szCs w:val="20"/>
              </w:rPr>
            </w:pPr>
            <w:r w:rsidRPr="00516692">
              <w:rPr>
                <w:rFonts w:ascii="Arial" w:hAnsi="Arial" w:cs="Arial"/>
              </w:rPr>
              <w:lastRenderedPageBreak/>
              <w:t>Προϊσταμένη Τμήματος Προσόδων</w:t>
            </w:r>
          </w:p>
        </w:tc>
      </w:tr>
      <w:tr w:rsidR="00C02400" w:rsidRPr="00516692" w:rsidTr="0041161A">
        <w:tc>
          <w:tcPr>
            <w:tcW w:w="4662" w:type="dxa"/>
            <w:shd w:val="clear" w:color="auto" w:fill="auto"/>
          </w:tcPr>
          <w:p w:rsidR="00C02400" w:rsidRPr="00516692" w:rsidRDefault="00C02400" w:rsidP="0041161A">
            <w:pPr>
              <w:overflowPunct w:val="0"/>
              <w:autoSpaceDE w:val="0"/>
              <w:snapToGrid w:val="0"/>
              <w:jc w:val="center"/>
              <w:textAlignment w:val="baseline"/>
              <w:rPr>
                <w:rFonts w:ascii="Arial" w:hAnsi="Arial" w:cs="Arial"/>
              </w:rPr>
            </w:pPr>
          </w:p>
          <w:p w:rsidR="00C02400" w:rsidRPr="00516692" w:rsidRDefault="00C02400" w:rsidP="0041161A">
            <w:pPr>
              <w:overflowPunct w:val="0"/>
              <w:autoSpaceDE w:val="0"/>
              <w:jc w:val="center"/>
              <w:textAlignment w:val="baseline"/>
              <w:rPr>
                <w:rFonts w:ascii="Arial" w:hAnsi="Arial" w:cs="Arial"/>
              </w:rPr>
            </w:pPr>
          </w:p>
        </w:tc>
        <w:tc>
          <w:tcPr>
            <w:tcW w:w="4626" w:type="dxa"/>
            <w:shd w:val="clear" w:color="auto" w:fill="auto"/>
          </w:tcPr>
          <w:p w:rsidR="00C02400" w:rsidRPr="00516692" w:rsidRDefault="00C02400" w:rsidP="0041161A">
            <w:pPr>
              <w:overflowPunct w:val="0"/>
              <w:autoSpaceDE w:val="0"/>
              <w:snapToGrid w:val="0"/>
              <w:ind w:right="-690"/>
              <w:jc w:val="center"/>
              <w:textAlignment w:val="baseline"/>
              <w:rPr>
                <w:rFonts w:ascii="Arial" w:hAnsi="Arial" w:cs="Arial"/>
              </w:rPr>
            </w:pPr>
          </w:p>
          <w:p w:rsidR="00C02400" w:rsidRPr="00516692" w:rsidRDefault="00C02400" w:rsidP="0041161A">
            <w:pPr>
              <w:overflowPunct w:val="0"/>
              <w:autoSpaceDE w:val="0"/>
              <w:ind w:right="72"/>
              <w:jc w:val="center"/>
              <w:textAlignment w:val="baseline"/>
              <w:rPr>
                <w:rFonts w:ascii="Arial" w:hAnsi="Arial" w:cs="Arial"/>
              </w:rPr>
            </w:pPr>
          </w:p>
        </w:tc>
      </w:tr>
      <w:tr w:rsidR="00C02400" w:rsidRPr="00516692" w:rsidTr="0041161A">
        <w:tc>
          <w:tcPr>
            <w:tcW w:w="4662" w:type="dxa"/>
            <w:shd w:val="clear" w:color="auto" w:fill="auto"/>
          </w:tcPr>
          <w:p w:rsidR="00C02400" w:rsidRPr="00516692" w:rsidRDefault="00C02400" w:rsidP="0041161A">
            <w:pPr>
              <w:overflowPunct w:val="0"/>
              <w:autoSpaceDE w:val="0"/>
              <w:ind w:right="57"/>
              <w:jc w:val="center"/>
              <w:textAlignment w:val="baseline"/>
              <w:rPr>
                <w:sz w:val="20"/>
                <w:szCs w:val="20"/>
              </w:rPr>
            </w:pPr>
            <w:proofErr w:type="spellStart"/>
            <w:r w:rsidRPr="00516692">
              <w:rPr>
                <w:rFonts w:ascii="Arial" w:eastAsia="Arial" w:hAnsi="Arial" w:cs="Arial"/>
              </w:rPr>
              <w:t>Μέτσκας</w:t>
            </w:r>
            <w:proofErr w:type="spellEnd"/>
            <w:r w:rsidRPr="00516692">
              <w:rPr>
                <w:rFonts w:ascii="Arial" w:eastAsia="Arial" w:hAnsi="Arial" w:cs="Arial"/>
              </w:rPr>
              <w:t xml:space="preserve"> Βασίλειος</w:t>
            </w:r>
          </w:p>
          <w:p w:rsidR="00C02400" w:rsidRPr="00516692" w:rsidRDefault="00C02400" w:rsidP="0041161A">
            <w:pPr>
              <w:overflowPunct w:val="0"/>
              <w:autoSpaceDE w:val="0"/>
              <w:jc w:val="center"/>
              <w:textAlignment w:val="baseline"/>
              <w:rPr>
                <w:sz w:val="20"/>
                <w:szCs w:val="20"/>
              </w:rPr>
            </w:pPr>
            <w:r w:rsidRPr="00516692">
              <w:rPr>
                <w:rFonts w:ascii="Arial" w:hAnsi="Arial" w:cs="Arial"/>
              </w:rPr>
              <w:t xml:space="preserve">ΠΕ </w:t>
            </w:r>
            <w:proofErr w:type="spellStart"/>
            <w:r w:rsidRPr="00516692">
              <w:rPr>
                <w:rFonts w:ascii="Arial" w:hAnsi="Arial" w:cs="Arial"/>
              </w:rPr>
              <w:t>Διοικ</w:t>
            </w:r>
            <w:proofErr w:type="spellEnd"/>
            <w:r w:rsidRPr="00516692">
              <w:rPr>
                <w:rFonts w:ascii="Arial" w:hAnsi="Arial" w:cs="Arial"/>
              </w:rPr>
              <w:t>/</w:t>
            </w:r>
            <w:proofErr w:type="spellStart"/>
            <w:r w:rsidRPr="00516692">
              <w:rPr>
                <w:rFonts w:ascii="Arial" w:hAnsi="Arial" w:cs="Arial"/>
              </w:rPr>
              <w:t>κού</w:t>
            </w:r>
            <w:proofErr w:type="spellEnd"/>
            <w:r w:rsidRPr="00516692">
              <w:rPr>
                <w:rFonts w:ascii="Arial" w:hAnsi="Arial" w:cs="Arial"/>
              </w:rPr>
              <w:t>-Οικονομικού με βαθμό Α’.</w:t>
            </w:r>
          </w:p>
        </w:tc>
        <w:tc>
          <w:tcPr>
            <w:tcW w:w="4626" w:type="dxa"/>
            <w:shd w:val="clear" w:color="auto" w:fill="auto"/>
          </w:tcPr>
          <w:p w:rsidR="00C02400" w:rsidRPr="00516692" w:rsidRDefault="00C02400" w:rsidP="0041161A">
            <w:pPr>
              <w:overflowPunct w:val="0"/>
              <w:autoSpaceDE w:val="0"/>
              <w:ind w:left="1440" w:right="612"/>
              <w:jc w:val="center"/>
              <w:textAlignment w:val="baseline"/>
              <w:rPr>
                <w:sz w:val="20"/>
                <w:szCs w:val="20"/>
              </w:rPr>
            </w:pPr>
            <w:proofErr w:type="spellStart"/>
            <w:r w:rsidRPr="00516692">
              <w:rPr>
                <w:rFonts w:ascii="Arial" w:hAnsi="Arial" w:cs="Arial"/>
              </w:rPr>
              <w:t>Δομουχτσή</w:t>
            </w:r>
            <w:proofErr w:type="spellEnd"/>
            <w:r w:rsidRPr="00516692">
              <w:rPr>
                <w:rFonts w:ascii="Arial" w:hAnsi="Arial" w:cs="Arial"/>
              </w:rPr>
              <w:t xml:space="preserve"> Μαρία</w:t>
            </w:r>
          </w:p>
          <w:p w:rsidR="00C02400" w:rsidRPr="00516692" w:rsidRDefault="00C02400" w:rsidP="0041161A">
            <w:pPr>
              <w:overflowPunct w:val="0"/>
              <w:autoSpaceDE w:val="0"/>
              <w:ind w:left="-108" w:right="-108"/>
              <w:jc w:val="center"/>
              <w:textAlignment w:val="baseline"/>
              <w:rPr>
                <w:sz w:val="20"/>
                <w:szCs w:val="20"/>
              </w:rPr>
            </w:pPr>
            <w:r w:rsidRPr="00516692">
              <w:rPr>
                <w:rFonts w:ascii="Arial" w:eastAsia="Arial" w:hAnsi="Arial" w:cs="Arial"/>
              </w:rPr>
              <w:t xml:space="preserve">         </w:t>
            </w:r>
            <w:r w:rsidRPr="00516692">
              <w:rPr>
                <w:rFonts w:ascii="Arial" w:hAnsi="Arial" w:cs="Arial"/>
              </w:rPr>
              <w:t xml:space="preserve">ΠΕ </w:t>
            </w:r>
            <w:proofErr w:type="spellStart"/>
            <w:r w:rsidRPr="00516692">
              <w:rPr>
                <w:rFonts w:ascii="Arial" w:hAnsi="Arial" w:cs="Arial"/>
              </w:rPr>
              <w:t>Διοικ</w:t>
            </w:r>
            <w:proofErr w:type="spellEnd"/>
            <w:r w:rsidRPr="00516692">
              <w:rPr>
                <w:rFonts w:ascii="Arial" w:hAnsi="Arial" w:cs="Arial"/>
              </w:rPr>
              <w:t>/</w:t>
            </w:r>
            <w:proofErr w:type="spellStart"/>
            <w:r w:rsidRPr="00516692">
              <w:rPr>
                <w:rFonts w:ascii="Arial" w:hAnsi="Arial" w:cs="Arial"/>
              </w:rPr>
              <w:t>κού</w:t>
            </w:r>
            <w:proofErr w:type="spellEnd"/>
            <w:r w:rsidRPr="00516692">
              <w:rPr>
                <w:rFonts w:ascii="Arial" w:hAnsi="Arial" w:cs="Arial"/>
              </w:rPr>
              <w:t>-Διοικητικού με βαθμό Β’</w:t>
            </w:r>
          </w:p>
        </w:tc>
      </w:tr>
    </w:tbl>
    <w:p w:rsidR="00C02400" w:rsidRDefault="00C02400" w:rsidP="00C02400">
      <w:pPr>
        <w:jc w:val="both"/>
      </w:pPr>
    </w:p>
    <w:p w:rsidR="00913507" w:rsidRPr="00C02400" w:rsidRDefault="00913507" w:rsidP="00C02400"/>
    <w:sectPr w:rsidR="00913507" w:rsidRPr="00C02400">
      <w:pgSz w:w="11906" w:h="16838"/>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2D0D68"/>
    <w:multiLevelType w:val="multilevel"/>
    <w:tmpl w:val="273C9C0E"/>
    <w:lvl w:ilvl="0">
      <w:start w:val="1"/>
      <w:numFmt w:val="decimal"/>
      <w:pStyle w:val="1"/>
      <w:lvlText w:val="%1."/>
      <w:lvlJc w:val="left"/>
      <w:pPr>
        <w:tabs>
          <w:tab w:val="num" w:pos="4320"/>
        </w:tabs>
        <w:ind w:left="4320" w:hanging="720"/>
      </w:pPr>
    </w:lvl>
    <w:lvl w:ilvl="1">
      <w:start w:val="1"/>
      <w:numFmt w:val="decimal"/>
      <w:lvlText w:val="%2."/>
      <w:lvlJc w:val="left"/>
      <w:pPr>
        <w:tabs>
          <w:tab w:val="num" w:pos="5040"/>
        </w:tabs>
        <w:ind w:left="5040" w:hanging="720"/>
      </w:pPr>
    </w:lvl>
    <w:lvl w:ilvl="2">
      <w:start w:val="1"/>
      <w:numFmt w:val="decimal"/>
      <w:lvlText w:val="%3."/>
      <w:lvlJc w:val="left"/>
      <w:pPr>
        <w:tabs>
          <w:tab w:val="num" w:pos="5760"/>
        </w:tabs>
        <w:ind w:left="5760" w:hanging="720"/>
      </w:pPr>
    </w:lvl>
    <w:lvl w:ilvl="3">
      <w:start w:val="1"/>
      <w:numFmt w:val="decimal"/>
      <w:lvlText w:val="%4."/>
      <w:lvlJc w:val="left"/>
      <w:pPr>
        <w:tabs>
          <w:tab w:val="num" w:pos="6480"/>
        </w:tabs>
        <w:ind w:left="6480" w:hanging="720"/>
      </w:pPr>
    </w:lvl>
    <w:lvl w:ilvl="4">
      <w:start w:val="1"/>
      <w:numFmt w:val="decimal"/>
      <w:lvlText w:val="%5."/>
      <w:lvlJc w:val="left"/>
      <w:pPr>
        <w:tabs>
          <w:tab w:val="num" w:pos="7200"/>
        </w:tabs>
        <w:ind w:left="7200" w:hanging="720"/>
      </w:pPr>
    </w:lvl>
    <w:lvl w:ilvl="5">
      <w:start w:val="1"/>
      <w:numFmt w:val="decimal"/>
      <w:lvlText w:val="%6."/>
      <w:lvlJc w:val="left"/>
      <w:pPr>
        <w:tabs>
          <w:tab w:val="num" w:pos="7920"/>
        </w:tabs>
        <w:ind w:left="7920" w:hanging="720"/>
      </w:pPr>
    </w:lvl>
    <w:lvl w:ilvl="6">
      <w:start w:val="1"/>
      <w:numFmt w:val="decimal"/>
      <w:lvlText w:val="%7."/>
      <w:lvlJc w:val="left"/>
      <w:pPr>
        <w:tabs>
          <w:tab w:val="num" w:pos="8640"/>
        </w:tabs>
        <w:ind w:left="8640" w:hanging="720"/>
      </w:pPr>
    </w:lvl>
    <w:lvl w:ilvl="7">
      <w:start w:val="1"/>
      <w:numFmt w:val="decimal"/>
      <w:lvlText w:val="%8."/>
      <w:lvlJc w:val="left"/>
      <w:pPr>
        <w:tabs>
          <w:tab w:val="num" w:pos="9360"/>
        </w:tabs>
        <w:ind w:left="9360" w:hanging="720"/>
      </w:pPr>
    </w:lvl>
    <w:lvl w:ilvl="8">
      <w:start w:val="1"/>
      <w:numFmt w:val="decimal"/>
      <w:lvlText w:val="%9."/>
      <w:lvlJc w:val="left"/>
      <w:pPr>
        <w:tabs>
          <w:tab w:val="num" w:pos="10080"/>
        </w:tabs>
        <w:ind w:left="100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3E4E30"/>
    <w:rsid w:val="000B244A"/>
    <w:rsid w:val="001203B4"/>
    <w:rsid w:val="0031260F"/>
    <w:rsid w:val="003E4E30"/>
    <w:rsid w:val="00574EE0"/>
    <w:rsid w:val="005A19E0"/>
    <w:rsid w:val="00823208"/>
    <w:rsid w:val="00913507"/>
    <w:rsid w:val="00C02400"/>
    <w:rsid w:val="00C45E28"/>
    <w:rsid w:val="00EA0AB5"/>
    <w:rsid w:val="00EB14BF"/>
    <w:rsid w:val="00FE6D0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4BB34-DC1D-4617-B6B5-DFB674DD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el-GR"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FE6D0B"/>
    <w:pPr>
      <w:keepNext/>
      <w:widowControl w:val="0"/>
      <w:numPr>
        <w:numId w:val="2"/>
      </w:numPr>
      <w:suppressAutoHyphens/>
      <w:spacing w:before="240" w:after="60"/>
      <w:outlineLvl w:val="0"/>
    </w:pPr>
    <w:rPr>
      <w:rFonts w:ascii="Arial" w:eastAsia="SimSun"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Ευρετήριο"/>
    <w:basedOn w:val="a"/>
    <w:qFormat/>
    <w:pPr>
      <w:suppressLineNumbers/>
    </w:pPr>
  </w:style>
  <w:style w:type="paragraph" w:customStyle="1" w:styleId="DocumentMap">
    <w:name w:val="DocumentMap"/>
    <w:qFormat/>
    <w:rPr>
      <w:rFonts w:ascii="Times New Roman" w:eastAsia="Cambria Math" w:hAnsi="Times New Roman" w:cs="Times New Roman"/>
      <w:sz w:val="20"/>
      <w:szCs w:val="20"/>
      <w:lang w:eastAsia="el-GR" w:bidi="ar-SA"/>
    </w:rPr>
  </w:style>
  <w:style w:type="character" w:customStyle="1" w:styleId="1Char">
    <w:name w:val="Επικεφαλίδα 1 Char"/>
    <w:basedOn w:val="a0"/>
    <w:link w:val="1"/>
    <w:rsid w:val="00FE6D0B"/>
    <w:rPr>
      <w:rFonts w:ascii="Arial" w:eastAsia="SimSun" w:hAnsi="Arial" w:cs="Arial"/>
      <w:b/>
      <w:bCs/>
      <w:sz w:val="32"/>
      <w:szCs w:val="32"/>
    </w:rPr>
  </w:style>
  <w:style w:type="paragraph" w:styleId="a8">
    <w:name w:val="header"/>
    <w:basedOn w:val="a"/>
    <w:link w:val="Char"/>
    <w:unhideWhenUsed/>
    <w:rsid w:val="00FE6D0B"/>
    <w:pPr>
      <w:widowControl w:val="0"/>
      <w:tabs>
        <w:tab w:val="center" w:pos="4320"/>
        <w:tab w:val="right" w:pos="8640"/>
      </w:tabs>
      <w:suppressAutoHyphens/>
    </w:pPr>
    <w:rPr>
      <w:rFonts w:ascii="Arial" w:eastAsia="SimSun" w:hAnsi="Arial" w:cs="Arial"/>
      <w:sz w:val="22"/>
    </w:rPr>
  </w:style>
  <w:style w:type="character" w:customStyle="1" w:styleId="Char">
    <w:name w:val="Κεφαλίδα Char"/>
    <w:basedOn w:val="a0"/>
    <w:link w:val="a8"/>
    <w:rsid w:val="00FE6D0B"/>
    <w:rPr>
      <w:rFonts w:ascii="Arial" w:eastAsia="SimSun" w:hAnsi="Arial" w:cs="Arial"/>
      <w:sz w:val="22"/>
    </w:rPr>
  </w:style>
  <w:style w:type="paragraph" w:customStyle="1" w:styleId="xl25">
    <w:name w:val="xl25"/>
    <w:basedOn w:val="a"/>
    <w:rsid w:val="00FE6D0B"/>
    <w:pPr>
      <w:widowControl w:val="0"/>
      <w:suppressAutoHyphens/>
      <w:spacing w:before="280" w:after="280"/>
      <w:jc w:val="center"/>
    </w:pPr>
    <w:rPr>
      <w:rFonts w:ascii="Arial Unicode MS" w:eastAsia="Arial Unicode MS" w:hAnsi="Arial Unicode MS" w:cs="Arial Unicode MS"/>
    </w:rPr>
  </w:style>
  <w:style w:type="character" w:styleId="-">
    <w:name w:val="Hyperlink"/>
    <w:rsid w:val="00EB14BF"/>
    <w:rPr>
      <w:color w:val="000080"/>
      <w:u w:val="single"/>
    </w:rPr>
  </w:style>
  <w:style w:type="character" w:styleId="a9">
    <w:name w:val="Strong"/>
    <w:qFormat/>
    <w:rsid w:val="00EB1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90413">
      <w:bodyDiv w:val="1"/>
      <w:marLeft w:val="0"/>
      <w:marRight w:val="0"/>
      <w:marTop w:val="0"/>
      <w:marBottom w:val="0"/>
      <w:divBdr>
        <w:top w:val="none" w:sz="0" w:space="0" w:color="auto"/>
        <w:left w:val="none" w:sz="0" w:space="0" w:color="auto"/>
        <w:bottom w:val="none" w:sz="0" w:space="0" w:color="auto"/>
        <w:right w:val="none" w:sz="0" w:space="0" w:color="auto"/>
      </w:divBdr>
    </w:div>
    <w:div w:id="667950401">
      <w:bodyDiv w:val="1"/>
      <w:marLeft w:val="0"/>
      <w:marRight w:val="0"/>
      <w:marTop w:val="0"/>
      <w:marBottom w:val="0"/>
      <w:divBdr>
        <w:top w:val="none" w:sz="0" w:space="0" w:color="auto"/>
        <w:left w:val="none" w:sz="0" w:space="0" w:color="auto"/>
        <w:bottom w:val="none" w:sz="0" w:space="0" w:color="auto"/>
        <w:right w:val="none" w:sz="0" w:space="0" w:color="auto"/>
      </w:divBdr>
    </w:div>
    <w:div w:id="924656388">
      <w:bodyDiv w:val="1"/>
      <w:marLeft w:val="0"/>
      <w:marRight w:val="0"/>
      <w:marTop w:val="0"/>
      <w:marBottom w:val="0"/>
      <w:divBdr>
        <w:top w:val="none" w:sz="0" w:space="0" w:color="auto"/>
        <w:left w:val="none" w:sz="0" w:space="0" w:color="auto"/>
        <w:bottom w:val="none" w:sz="0" w:space="0" w:color="auto"/>
        <w:right w:val="none" w:sz="0" w:space="0" w:color="auto"/>
      </w:divBdr>
    </w:div>
    <w:div w:id="972632702">
      <w:bodyDiv w:val="1"/>
      <w:marLeft w:val="0"/>
      <w:marRight w:val="0"/>
      <w:marTop w:val="0"/>
      <w:marBottom w:val="0"/>
      <w:divBdr>
        <w:top w:val="none" w:sz="0" w:space="0" w:color="auto"/>
        <w:left w:val="none" w:sz="0" w:space="0" w:color="auto"/>
        <w:bottom w:val="none" w:sz="0" w:space="0" w:color="auto"/>
        <w:right w:val="none" w:sz="0" w:space="0" w:color="auto"/>
      </w:divBdr>
    </w:div>
    <w:div w:id="1191994577">
      <w:bodyDiv w:val="1"/>
      <w:marLeft w:val="0"/>
      <w:marRight w:val="0"/>
      <w:marTop w:val="0"/>
      <w:marBottom w:val="0"/>
      <w:divBdr>
        <w:top w:val="none" w:sz="0" w:space="0" w:color="auto"/>
        <w:left w:val="none" w:sz="0" w:space="0" w:color="auto"/>
        <w:bottom w:val="none" w:sz="0" w:space="0" w:color="auto"/>
        <w:right w:val="none" w:sz="0" w:space="0" w:color="auto"/>
      </w:divBdr>
    </w:div>
    <w:div w:id="1257790507">
      <w:bodyDiv w:val="1"/>
      <w:marLeft w:val="0"/>
      <w:marRight w:val="0"/>
      <w:marTop w:val="0"/>
      <w:marBottom w:val="0"/>
      <w:divBdr>
        <w:top w:val="none" w:sz="0" w:space="0" w:color="auto"/>
        <w:left w:val="none" w:sz="0" w:space="0" w:color="auto"/>
        <w:bottom w:val="none" w:sz="0" w:space="0" w:color="auto"/>
        <w:right w:val="none" w:sz="0" w:space="0" w:color="auto"/>
      </w:divBdr>
    </w:div>
    <w:div w:id="182924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424</Words>
  <Characters>2294</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prosodwn2</cp:lastModifiedBy>
  <cp:revision>17</cp:revision>
  <dcterms:created xsi:type="dcterms:W3CDTF">2023-04-24T12:19:00Z</dcterms:created>
  <dcterms:modified xsi:type="dcterms:W3CDTF">2023-05-16T10:48:00Z</dcterms:modified>
  <dc:language>el-GR</dc:language>
</cp:coreProperties>
</file>