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BD3" w:rsidRPr="00B611F5" w:rsidRDefault="00D73BD3" w:rsidP="00D73BD3">
      <w:pPr>
        <w:rPr>
          <w:b/>
          <w:sz w:val="22"/>
          <w:szCs w:val="22"/>
        </w:rPr>
      </w:pPr>
      <w:r w:rsidRPr="00B611F5">
        <w:rPr>
          <w:b/>
          <w:noProof/>
          <w:sz w:val="22"/>
          <w:szCs w:val="22"/>
          <w:lang w:eastAsia="el-GR"/>
        </w:rPr>
        <w:drawing>
          <wp:inline distT="0" distB="0" distL="0" distR="0">
            <wp:extent cx="800100" cy="8001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solidFill>
                      <a:srgbClr val="FFFFFF"/>
                    </a:solidFill>
                    <a:ln>
                      <a:noFill/>
                    </a:ln>
                  </pic:spPr>
                </pic:pic>
              </a:graphicData>
            </a:graphic>
          </wp:inline>
        </w:drawing>
      </w:r>
      <w:r w:rsidRPr="00B611F5">
        <w:rPr>
          <w:b/>
          <w:sz w:val="22"/>
          <w:szCs w:val="22"/>
        </w:rPr>
        <w:tab/>
      </w:r>
      <w:r w:rsidRPr="00B611F5">
        <w:rPr>
          <w:b/>
          <w:sz w:val="22"/>
          <w:szCs w:val="22"/>
        </w:rPr>
        <w:tab/>
      </w:r>
      <w:r w:rsidRPr="00B611F5">
        <w:rPr>
          <w:b/>
          <w:sz w:val="22"/>
          <w:szCs w:val="22"/>
        </w:rPr>
        <w:tab/>
      </w:r>
      <w:r w:rsidRPr="00B611F5">
        <w:rPr>
          <w:b/>
          <w:sz w:val="22"/>
          <w:szCs w:val="22"/>
        </w:rPr>
        <w:tab/>
      </w:r>
      <w:r w:rsidRPr="00B611F5">
        <w:rPr>
          <w:b/>
          <w:sz w:val="22"/>
          <w:szCs w:val="22"/>
        </w:rPr>
        <w:tab/>
        <w:t xml:space="preserve">    </w:t>
      </w:r>
    </w:p>
    <w:p w:rsidR="00D73BD3" w:rsidRPr="00B611F5" w:rsidRDefault="00D73BD3" w:rsidP="00D73BD3">
      <w:pPr>
        <w:jc w:val="center"/>
        <w:rPr>
          <w:b/>
          <w:i/>
          <w:sz w:val="22"/>
          <w:szCs w:val="22"/>
        </w:rPr>
      </w:pPr>
    </w:p>
    <w:p w:rsidR="00D73BD3" w:rsidRPr="00B611F5" w:rsidRDefault="00D73BD3" w:rsidP="00D73BD3">
      <w:pPr>
        <w:rPr>
          <w:b/>
          <w:sz w:val="22"/>
          <w:szCs w:val="22"/>
        </w:rPr>
      </w:pPr>
      <w:r w:rsidRPr="00B611F5">
        <w:rPr>
          <w:b/>
          <w:sz w:val="22"/>
          <w:szCs w:val="22"/>
        </w:rPr>
        <w:t xml:space="preserve">ΕΛΛΗΝΙΚΗ ΔΗΜΟΚΡΑΤΙΑ                                     </w:t>
      </w:r>
      <w:r w:rsidR="00B611F5">
        <w:rPr>
          <w:b/>
          <w:sz w:val="22"/>
          <w:szCs w:val="22"/>
        </w:rPr>
        <w:tab/>
      </w:r>
      <w:r w:rsidR="00B611F5">
        <w:rPr>
          <w:b/>
          <w:sz w:val="22"/>
          <w:szCs w:val="22"/>
        </w:rPr>
        <w:tab/>
        <w:t xml:space="preserve">   </w:t>
      </w:r>
      <w:r w:rsidRPr="00B611F5">
        <w:rPr>
          <w:b/>
          <w:sz w:val="22"/>
          <w:szCs w:val="22"/>
        </w:rPr>
        <w:t xml:space="preserve">Σέρρες, </w:t>
      </w:r>
      <w:r w:rsidR="002B7A4F">
        <w:rPr>
          <w:b/>
          <w:sz w:val="22"/>
          <w:szCs w:val="22"/>
        </w:rPr>
        <w:t>9</w:t>
      </w:r>
      <w:r w:rsidRPr="00B611F5">
        <w:rPr>
          <w:b/>
          <w:sz w:val="22"/>
          <w:szCs w:val="22"/>
        </w:rPr>
        <w:t xml:space="preserve"> / </w:t>
      </w:r>
      <w:r w:rsidR="00E10837">
        <w:rPr>
          <w:b/>
          <w:sz w:val="22"/>
          <w:szCs w:val="22"/>
        </w:rPr>
        <w:t>5</w:t>
      </w:r>
      <w:r w:rsidRPr="00B611F5">
        <w:rPr>
          <w:b/>
          <w:sz w:val="22"/>
          <w:szCs w:val="22"/>
        </w:rPr>
        <w:t xml:space="preserve"> / 202</w:t>
      </w:r>
      <w:r w:rsidR="00070B48">
        <w:rPr>
          <w:b/>
          <w:sz w:val="22"/>
          <w:szCs w:val="22"/>
        </w:rPr>
        <w:t>3</w:t>
      </w:r>
    </w:p>
    <w:p w:rsidR="00D73BD3" w:rsidRPr="00B611F5" w:rsidRDefault="00D73BD3" w:rsidP="00D73BD3">
      <w:pPr>
        <w:rPr>
          <w:b/>
          <w:sz w:val="22"/>
          <w:szCs w:val="22"/>
        </w:rPr>
      </w:pPr>
      <w:r w:rsidRPr="00B611F5">
        <w:rPr>
          <w:b/>
          <w:sz w:val="22"/>
          <w:szCs w:val="22"/>
        </w:rPr>
        <w:t xml:space="preserve">ΝΟΜΟΣ ΣΕΡΡΩΝ                                                       </w:t>
      </w:r>
      <w:r w:rsidR="00B611F5">
        <w:rPr>
          <w:b/>
          <w:sz w:val="22"/>
          <w:szCs w:val="22"/>
        </w:rPr>
        <w:tab/>
      </w:r>
      <w:r w:rsidR="00E73F1C" w:rsidRPr="00B611F5">
        <w:rPr>
          <w:b/>
          <w:sz w:val="22"/>
          <w:szCs w:val="22"/>
        </w:rPr>
        <w:t xml:space="preserve"> </w:t>
      </w:r>
      <w:r w:rsidR="00B611F5">
        <w:rPr>
          <w:b/>
          <w:sz w:val="22"/>
          <w:szCs w:val="22"/>
        </w:rPr>
        <w:tab/>
        <w:t xml:space="preserve">   </w:t>
      </w:r>
      <w:proofErr w:type="spellStart"/>
      <w:r w:rsidRPr="00B611F5">
        <w:rPr>
          <w:b/>
          <w:sz w:val="22"/>
          <w:szCs w:val="22"/>
        </w:rPr>
        <w:t>Αρ.πρωτ</w:t>
      </w:r>
      <w:proofErr w:type="spellEnd"/>
      <w:r w:rsidRPr="00B611F5">
        <w:rPr>
          <w:b/>
          <w:sz w:val="22"/>
          <w:szCs w:val="22"/>
        </w:rPr>
        <w:t>.</w:t>
      </w:r>
      <w:r w:rsidR="00E244A3" w:rsidRPr="00B611F5">
        <w:rPr>
          <w:b/>
          <w:sz w:val="22"/>
          <w:szCs w:val="22"/>
        </w:rPr>
        <w:t xml:space="preserve">: </w:t>
      </w:r>
      <w:r w:rsidR="00AE1390">
        <w:rPr>
          <w:b/>
          <w:sz w:val="22"/>
          <w:szCs w:val="22"/>
        </w:rPr>
        <w:t>15877</w:t>
      </w:r>
      <w:bookmarkStart w:id="0" w:name="_GoBack"/>
      <w:bookmarkEnd w:id="0"/>
    </w:p>
    <w:p w:rsidR="00D73BD3" w:rsidRPr="00B611F5" w:rsidRDefault="00D73BD3" w:rsidP="00D73BD3">
      <w:pPr>
        <w:rPr>
          <w:b/>
          <w:sz w:val="22"/>
          <w:szCs w:val="22"/>
        </w:rPr>
      </w:pPr>
      <w:r w:rsidRPr="00B611F5">
        <w:rPr>
          <w:b/>
          <w:sz w:val="22"/>
          <w:szCs w:val="22"/>
        </w:rPr>
        <w:t xml:space="preserve">ΔΗΜΟΣ ΣΕΡΡΩΝ                                                                       </w:t>
      </w:r>
    </w:p>
    <w:p w:rsidR="00D73BD3" w:rsidRPr="00B611F5" w:rsidRDefault="00D73BD3" w:rsidP="00D73BD3">
      <w:pPr>
        <w:rPr>
          <w:b/>
          <w:sz w:val="22"/>
          <w:szCs w:val="22"/>
          <w:u w:val="single"/>
        </w:rPr>
      </w:pPr>
      <w:r w:rsidRPr="00B611F5">
        <w:rPr>
          <w:b/>
          <w:sz w:val="22"/>
          <w:szCs w:val="22"/>
        </w:rPr>
        <w:t>Δ/ΝΣΗ ΟΙΚΟΝΟΜΙΚΩΝ ΥΠΗΡΕΣΙΩΝ</w:t>
      </w:r>
    </w:p>
    <w:p w:rsidR="00D73BD3" w:rsidRPr="00B611F5" w:rsidRDefault="00D73BD3" w:rsidP="00D73BD3">
      <w:pPr>
        <w:rPr>
          <w:sz w:val="22"/>
          <w:szCs w:val="22"/>
        </w:rPr>
      </w:pPr>
      <w:r w:rsidRPr="00B611F5">
        <w:rPr>
          <w:b/>
          <w:sz w:val="22"/>
          <w:szCs w:val="22"/>
          <w:u w:val="single"/>
        </w:rPr>
        <w:t>ΤΜΗΜΑ ΛΟΓΙΣΤΗΡΙΟ</w:t>
      </w:r>
      <w:r w:rsidRPr="00B611F5">
        <w:rPr>
          <w:b/>
          <w:sz w:val="22"/>
          <w:szCs w:val="22"/>
          <w:u w:val="single"/>
          <w:lang w:val="en-US"/>
        </w:rPr>
        <w:t>Y</w:t>
      </w:r>
    </w:p>
    <w:p w:rsidR="00D73BD3" w:rsidRPr="00B611F5" w:rsidRDefault="00D73BD3" w:rsidP="00D73BD3">
      <w:pPr>
        <w:tabs>
          <w:tab w:val="left" w:pos="1185"/>
        </w:tabs>
        <w:spacing w:before="120"/>
        <w:rPr>
          <w:sz w:val="22"/>
          <w:szCs w:val="22"/>
        </w:rPr>
      </w:pPr>
      <w:proofErr w:type="spellStart"/>
      <w:r w:rsidRPr="00B611F5">
        <w:rPr>
          <w:sz w:val="22"/>
          <w:szCs w:val="22"/>
        </w:rPr>
        <w:t>Ταχ</w:t>
      </w:r>
      <w:proofErr w:type="spellEnd"/>
      <w:r w:rsidRPr="00B611F5">
        <w:rPr>
          <w:sz w:val="22"/>
          <w:szCs w:val="22"/>
        </w:rPr>
        <w:t>. Δ/</w:t>
      </w:r>
      <w:proofErr w:type="spellStart"/>
      <w:r w:rsidRPr="00B611F5">
        <w:rPr>
          <w:sz w:val="22"/>
          <w:szCs w:val="22"/>
        </w:rPr>
        <w:t>νση</w:t>
      </w:r>
      <w:proofErr w:type="spellEnd"/>
      <w:r w:rsidRPr="00B611F5">
        <w:rPr>
          <w:sz w:val="22"/>
          <w:szCs w:val="22"/>
        </w:rPr>
        <w:tab/>
        <w:t xml:space="preserve">: </w:t>
      </w:r>
      <w:proofErr w:type="spellStart"/>
      <w:r w:rsidRPr="00B611F5">
        <w:rPr>
          <w:sz w:val="22"/>
          <w:szCs w:val="22"/>
        </w:rPr>
        <w:t>Κ.Καραμανλή</w:t>
      </w:r>
      <w:proofErr w:type="spellEnd"/>
      <w:r w:rsidRPr="00B611F5">
        <w:rPr>
          <w:sz w:val="22"/>
          <w:szCs w:val="22"/>
        </w:rPr>
        <w:t xml:space="preserve"> 1</w:t>
      </w:r>
    </w:p>
    <w:p w:rsidR="00D73BD3" w:rsidRPr="00B611F5" w:rsidRDefault="00D73BD3" w:rsidP="00D73BD3">
      <w:pPr>
        <w:tabs>
          <w:tab w:val="left" w:pos="1185"/>
        </w:tabs>
        <w:rPr>
          <w:sz w:val="22"/>
          <w:szCs w:val="22"/>
        </w:rPr>
      </w:pPr>
      <w:proofErr w:type="spellStart"/>
      <w:r w:rsidRPr="00B611F5">
        <w:rPr>
          <w:sz w:val="22"/>
          <w:szCs w:val="22"/>
        </w:rPr>
        <w:t>Ταχ.κωδ</w:t>
      </w:r>
      <w:proofErr w:type="spellEnd"/>
      <w:r w:rsidRPr="00B611F5">
        <w:rPr>
          <w:sz w:val="22"/>
          <w:szCs w:val="22"/>
        </w:rPr>
        <w:t xml:space="preserve">. </w:t>
      </w:r>
      <w:r w:rsidRPr="00B611F5">
        <w:rPr>
          <w:sz w:val="22"/>
          <w:szCs w:val="22"/>
        </w:rPr>
        <w:tab/>
        <w:t>: 621 22 Σέρρες</w:t>
      </w:r>
    </w:p>
    <w:p w:rsidR="00D73BD3" w:rsidRPr="00B611F5" w:rsidRDefault="00D73BD3" w:rsidP="00D73BD3">
      <w:pPr>
        <w:tabs>
          <w:tab w:val="left" w:pos="1185"/>
        </w:tabs>
        <w:rPr>
          <w:sz w:val="22"/>
          <w:szCs w:val="22"/>
        </w:rPr>
      </w:pPr>
      <w:r w:rsidRPr="00B611F5">
        <w:rPr>
          <w:sz w:val="22"/>
          <w:szCs w:val="22"/>
        </w:rPr>
        <w:t>Πληροφ.</w:t>
      </w:r>
      <w:r w:rsidRPr="00B611F5">
        <w:rPr>
          <w:sz w:val="22"/>
          <w:szCs w:val="22"/>
        </w:rPr>
        <w:tab/>
        <w:t xml:space="preserve">: </w:t>
      </w:r>
      <w:proofErr w:type="spellStart"/>
      <w:r w:rsidR="00016D17">
        <w:rPr>
          <w:sz w:val="22"/>
          <w:szCs w:val="22"/>
        </w:rPr>
        <w:t>Γ.Δρακούλη</w:t>
      </w:r>
      <w:proofErr w:type="spellEnd"/>
      <w:r w:rsidR="00016D17">
        <w:rPr>
          <w:sz w:val="22"/>
          <w:szCs w:val="22"/>
        </w:rPr>
        <w:t xml:space="preserve">       </w:t>
      </w:r>
      <w:r w:rsidRPr="00B611F5">
        <w:rPr>
          <w:sz w:val="22"/>
          <w:szCs w:val="22"/>
        </w:rPr>
        <w:t xml:space="preserve">      </w:t>
      </w:r>
      <w:r w:rsidRPr="00B611F5">
        <w:rPr>
          <w:b/>
          <w:sz w:val="22"/>
          <w:szCs w:val="22"/>
        </w:rPr>
        <w:t xml:space="preserve">    </w:t>
      </w:r>
      <w:r w:rsidR="00B611F5">
        <w:rPr>
          <w:b/>
          <w:sz w:val="22"/>
          <w:szCs w:val="22"/>
        </w:rPr>
        <w:t xml:space="preserve">          </w:t>
      </w:r>
      <w:r w:rsidRPr="00B611F5">
        <w:rPr>
          <w:b/>
          <w:sz w:val="22"/>
          <w:szCs w:val="22"/>
        </w:rPr>
        <w:t xml:space="preserve"> Προς τον κ. Πρόεδρο Οικονομικής Επιτροπής</w:t>
      </w:r>
    </w:p>
    <w:p w:rsidR="00D73BD3" w:rsidRPr="00B611F5" w:rsidRDefault="00D73BD3" w:rsidP="00D73BD3">
      <w:pPr>
        <w:tabs>
          <w:tab w:val="left" w:pos="1185"/>
        </w:tabs>
        <w:rPr>
          <w:sz w:val="22"/>
          <w:szCs w:val="22"/>
        </w:rPr>
      </w:pPr>
      <w:r w:rsidRPr="00B611F5">
        <w:rPr>
          <w:sz w:val="22"/>
          <w:szCs w:val="22"/>
        </w:rPr>
        <w:t>Τηλέφωνο</w:t>
      </w:r>
      <w:r w:rsidRPr="00B611F5">
        <w:rPr>
          <w:sz w:val="22"/>
          <w:szCs w:val="22"/>
        </w:rPr>
        <w:tab/>
        <w:t>: 2321350115,</w:t>
      </w:r>
      <w:r w:rsidRPr="00B611F5">
        <w:rPr>
          <w:b/>
          <w:sz w:val="22"/>
          <w:szCs w:val="22"/>
        </w:rPr>
        <w:t xml:space="preserve"> -</w:t>
      </w:r>
      <w:r w:rsidRPr="00B611F5">
        <w:rPr>
          <w:sz w:val="22"/>
          <w:szCs w:val="22"/>
        </w:rPr>
        <w:t>150</w:t>
      </w:r>
      <w:r w:rsidRPr="00B611F5">
        <w:rPr>
          <w:b/>
          <w:sz w:val="22"/>
          <w:szCs w:val="22"/>
        </w:rPr>
        <w:t xml:space="preserve">                                               Δήμου Σερρών</w:t>
      </w:r>
    </w:p>
    <w:p w:rsidR="00D73BD3" w:rsidRPr="00B611F5" w:rsidRDefault="00D73BD3" w:rsidP="00D73BD3">
      <w:pPr>
        <w:tabs>
          <w:tab w:val="left" w:pos="1185"/>
        </w:tabs>
        <w:jc w:val="both"/>
        <w:rPr>
          <w:sz w:val="22"/>
          <w:szCs w:val="22"/>
        </w:rPr>
      </w:pPr>
      <w:proofErr w:type="gramStart"/>
      <w:r w:rsidRPr="00B611F5">
        <w:rPr>
          <w:sz w:val="22"/>
          <w:szCs w:val="22"/>
          <w:lang w:val="en-US"/>
        </w:rPr>
        <w:t>e</w:t>
      </w:r>
      <w:r w:rsidRPr="00B611F5">
        <w:rPr>
          <w:sz w:val="22"/>
          <w:szCs w:val="22"/>
        </w:rPr>
        <w:t>-</w:t>
      </w:r>
      <w:r w:rsidRPr="00B611F5">
        <w:rPr>
          <w:sz w:val="22"/>
          <w:szCs w:val="22"/>
          <w:lang w:val="en-US"/>
        </w:rPr>
        <w:t>mail</w:t>
      </w:r>
      <w:proofErr w:type="gramEnd"/>
      <w:r w:rsidRPr="00B611F5">
        <w:rPr>
          <w:sz w:val="22"/>
          <w:szCs w:val="22"/>
        </w:rPr>
        <w:tab/>
        <w:t xml:space="preserve">: </w:t>
      </w:r>
      <w:proofErr w:type="spellStart"/>
      <w:r w:rsidR="00695C2C">
        <w:rPr>
          <w:sz w:val="22"/>
          <w:szCs w:val="22"/>
          <w:lang w:val="en-US"/>
        </w:rPr>
        <w:t>georgia</w:t>
      </w:r>
      <w:proofErr w:type="spellEnd"/>
      <w:r w:rsidRPr="00B611F5">
        <w:rPr>
          <w:sz w:val="22"/>
          <w:szCs w:val="22"/>
        </w:rPr>
        <w:t>@</w:t>
      </w:r>
      <w:proofErr w:type="spellStart"/>
      <w:r w:rsidRPr="00B611F5">
        <w:rPr>
          <w:sz w:val="22"/>
          <w:szCs w:val="22"/>
          <w:lang w:val="en-US"/>
        </w:rPr>
        <w:t>serres</w:t>
      </w:r>
      <w:proofErr w:type="spellEnd"/>
      <w:r w:rsidRPr="00B611F5">
        <w:rPr>
          <w:sz w:val="22"/>
          <w:szCs w:val="22"/>
        </w:rPr>
        <w:t>.</w:t>
      </w:r>
      <w:r w:rsidRPr="00B611F5">
        <w:rPr>
          <w:sz w:val="22"/>
          <w:szCs w:val="22"/>
          <w:lang w:val="en-US"/>
        </w:rPr>
        <w:t>gr</w:t>
      </w:r>
      <w:r w:rsidRPr="00B611F5">
        <w:rPr>
          <w:b/>
          <w:sz w:val="22"/>
          <w:szCs w:val="22"/>
        </w:rPr>
        <w:t xml:space="preserve">                                                      </w:t>
      </w:r>
    </w:p>
    <w:p w:rsidR="00D73BD3" w:rsidRPr="00B611F5" w:rsidRDefault="00D73BD3" w:rsidP="00D73BD3">
      <w:pPr>
        <w:ind w:left="5760"/>
        <w:rPr>
          <w:sz w:val="22"/>
          <w:szCs w:val="22"/>
        </w:rPr>
      </w:pPr>
    </w:p>
    <w:p w:rsidR="00D73BD3" w:rsidRPr="00B611F5" w:rsidRDefault="00D73BD3" w:rsidP="00D73BD3">
      <w:pPr>
        <w:jc w:val="both"/>
        <w:rPr>
          <w:rFonts w:asciiTheme="minorHAnsi" w:hAnsiTheme="minorHAnsi" w:cstheme="minorHAnsi"/>
          <w:b/>
          <w:sz w:val="22"/>
          <w:szCs w:val="22"/>
          <w:u w:val="single"/>
        </w:rPr>
      </w:pPr>
    </w:p>
    <w:p w:rsidR="00D73BD3" w:rsidRPr="00B611F5" w:rsidRDefault="005458C2" w:rsidP="00D73BD3">
      <w:pPr>
        <w:jc w:val="both"/>
        <w:rPr>
          <w:b/>
          <w:spacing w:val="-6"/>
        </w:rPr>
      </w:pPr>
      <w:r w:rsidRPr="005458C2">
        <w:rPr>
          <w:b/>
          <w:u w:val="single"/>
        </w:rPr>
        <w:t>1</w:t>
      </w:r>
      <w:r w:rsidR="008D032F">
        <w:rPr>
          <w:b/>
          <w:u w:val="single"/>
        </w:rPr>
        <w:t>3</w:t>
      </w:r>
      <w:r w:rsidR="00D73BD3" w:rsidRPr="00B611F5">
        <w:rPr>
          <w:b/>
          <w:u w:val="single"/>
          <w:vertAlign w:val="superscript"/>
        </w:rPr>
        <w:t xml:space="preserve">η </w:t>
      </w:r>
      <w:r w:rsidR="00D73BD3" w:rsidRPr="00B611F5">
        <w:rPr>
          <w:b/>
          <w:u w:val="single"/>
        </w:rPr>
        <w:t>Αναμόρφωση οικονομικού έτους 2023</w:t>
      </w:r>
    </w:p>
    <w:p w:rsidR="00AC13B7" w:rsidRPr="00A937C0" w:rsidRDefault="00D73BD3" w:rsidP="00AC13B7">
      <w:pPr>
        <w:pStyle w:val="Default"/>
        <w:jc w:val="both"/>
        <w:rPr>
          <w:rFonts w:asciiTheme="minorHAnsi" w:eastAsia="SimSun" w:hAnsiTheme="minorHAnsi" w:cstheme="minorHAnsi"/>
          <w:b/>
          <w:color w:val="00000A"/>
        </w:rPr>
      </w:pPr>
      <w:r w:rsidRPr="00B611F5">
        <w:rPr>
          <w:b/>
          <w:spacing w:val="-6"/>
        </w:rPr>
        <w:t>ΘΕΜΑ:</w:t>
      </w:r>
      <w:r w:rsidRPr="00B611F5">
        <w:rPr>
          <w:spacing w:val="-6"/>
        </w:rPr>
        <w:t xml:space="preserve"> </w:t>
      </w:r>
      <w:r w:rsidRPr="00B611F5">
        <w:rPr>
          <w:b/>
        </w:rPr>
        <w:t>Αναμόρφωση εγκεκριμένου προϋπολογισμού οικ. έτους 2023 για</w:t>
      </w:r>
      <w:r w:rsidRPr="00B611F5">
        <w:rPr>
          <w:b/>
          <w:color w:val="FF0000"/>
        </w:rPr>
        <w:t xml:space="preserve"> </w:t>
      </w:r>
      <w:r w:rsidRPr="00B611F5">
        <w:rPr>
          <w:b/>
        </w:rPr>
        <w:t xml:space="preserve">την </w:t>
      </w:r>
      <w:bookmarkStart w:id="1" w:name="_Hlk115689978"/>
      <w:bookmarkStart w:id="2" w:name="_Hlk116373024"/>
      <w:r w:rsidR="00130247">
        <w:rPr>
          <w:b/>
        </w:rPr>
        <w:t>αποδοχή ποσού 97.514,11 € για Επιχορήγηση Δήμων για την παροχή κοινωνικών υπηρεσιών από τις δομές ΚΔΑΠ</w:t>
      </w:r>
      <w:r w:rsidR="00AC13B7" w:rsidRPr="00491D20">
        <w:rPr>
          <w:rFonts w:eastAsia="SimSun"/>
          <w:b/>
          <w:color w:val="00000A"/>
        </w:rPr>
        <w:t>.</w:t>
      </w:r>
    </w:p>
    <w:bookmarkEnd w:id="1"/>
    <w:bookmarkEnd w:id="2"/>
    <w:p w:rsidR="00D73BD3" w:rsidRPr="00B611F5" w:rsidRDefault="00D73BD3" w:rsidP="00D73BD3">
      <w:pPr>
        <w:autoSpaceDE w:val="0"/>
        <w:jc w:val="both"/>
        <w:rPr>
          <w:b/>
        </w:rPr>
      </w:pPr>
    </w:p>
    <w:p w:rsidR="00D73BD3" w:rsidRPr="008F30A9" w:rsidRDefault="008F30A9" w:rsidP="00D73BD3">
      <w:pPr>
        <w:jc w:val="center"/>
        <w:rPr>
          <w:b/>
          <w:sz w:val="32"/>
          <w:szCs w:val="32"/>
          <w:u w:val="single"/>
        </w:rPr>
      </w:pPr>
      <w:r w:rsidRPr="008F30A9">
        <w:rPr>
          <w:b/>
          <w:sz w:val="32"/>
          <w:szCs w:val="32"/>
          <w:u w:val="single"/>
        </w:rPr>
        <w:t>ΕΙΣΗΓΗΣΗ</w:t>
      </w:r>
    </w:p>
    <w:p w:rsidR="00D73BD3" w:rsidRPr="00B611F5" w:rsidRDefault="00D73BD3" w:rsidP="00D73BD3">
      <w:pPr>
        <w:jc w:val="center"/>
        <w:rPr>
          <w:b/>
          <w:sz w:val="22"/>
          <w:szCs w:val="22"/>
          <w:u w:val="single"/>
        </w:rPr>
      </w:pPr>
    </w:p>
    <w:p w:rsidR="00D73BD3" w:rsidRPr="008F30A9" w:rsidRDefault="00D73BD3" w:rsidP="00D73BD3">
      <w:pPr>
        <w:jc w:val="both"/>
        <w:rPr>
          <w:b/>
        </w:rPr>
      </w:pPr>
      <w:r w:rsidRPr="008F30A9">
        <w:t>Έχοντας υπ' όψη:</w:t>
      </w:r>
    </w:p>
    <w:p w:rsidR="00D73BD3" w:rsidRPr="008F30A9" w:rsidRDefault="00D73BD3" w:rsidP="00D73BD3">
      <w:pPr>
        <w:autoSpaceDE w:val="0"/>
        <w:ind w:firstLine="360"/>
        <w:jc w:val="both"/>
        <w:rPr>
          <w:b/>
        </w:rPr>
      </w:pPr>
      <w:r w:rsidRPr="008F30A9">
        <w:rPr>
          <w:b/>
        </w:rPr>
        <w:t>1.</w:t>
      </w:r>
      <w:r w:rsidRPr="008F30A9">
        <w:t xml:space="preserve"> Τις διατάξεις του άρθρου 8 του Β.Δ. 17-5/15-6-59 περί μεταφοράς πιστώσεως ως </w:t>
      </w:r>
      <w:proofErr w:type="spellStart"/>
      <w:r w:rsidRPr="008F30A9">
        <w:t>εκπληρωθέντος</w:t>
      </w:r>
      <w:proofErr w:type="spellEnd"/>
      <w:r w:rsidRPr="008F30A9">
        <w:t xml:space="preserve"> του σκοπού ή </w:t>
      </w:r>
      <w:proofErr w:type="spellStart"/>
      <w:r w:rsidRPr="008F30A9">
        <w:t>καταστάντος</w:t>
      </w:r>
      <w:proofErr w:type="spellEnd"/>
      <w:r w:rsidRPr="008F30A9">
        <w:t xml:space="preserve"> </w:t>
      </w:r>
      <w:proofErr w:type="spellStart"/>
      <w:r w:rsidRPr="008F30A9">
        <w:t>ανεφίκτου</w:t>
      </w:r>
      <w:proofErr w:type="spellEnd"/>
      <w:r w:rsidRPr="008F30A9">
        <w:t xml:space="preserve"> προς </w:t>
      </w:r>
      <w:proofErr w:type="spellStart"/>
      <w:r w:rsidRPr="008F30A9">
        <w:t>επαύξησιν</w:t>
      </w:r>
      <w:proofErr w:type="spellEnd"/>
      <w:r w:rsidRPr="008F30A9">
        <w:t xml:space="preserve"> άλλης πιστώσεως αναγεγραμμένης εν τω </w:t>
      </w:r>
      <w:proofErr w:type="spellStart"/>
      <w:r w:rsidRPr="008F30A9">
        <w:t>προϋπολογισμώ</w:t>
      </w:r>
      <w:proofErr w:type="spellEnd"/>
      <w:r w:rsidRPr="008F30A9">
        <w:t xml:space="preserve"> του αυτού ή άλλου κεφαλαίου ή προς δημιουργία πιστώσεων δι’ εκτάκτους και </w:t>
      </w:r>
      <w:proofErr w:type="spellStart"/>
      <w:r w:rsidRPr="008F30A9">
        <w:t>επειγούσας</w:t>
      </w:r>
      <w:proofErr w:type="spellEnd"/>
      <w:r w:rsidRPr="008F30A9">
        <w:t xml:space="preserve"> </w:t>
      </w:r>
      <w:proofErr w:type="spellStart"/>
      <w:r w:rsidRPr="008F30A9">
        <w:t>ανάγκας</w:t>
      </w:r>
      <w:proofErr w:type="spellEnd"/>
      <w:r w:rsidRPr="008F30A9">
        <w:t xml:space="preserve"> μη </w:t>
      </w:r>
      <w:proofErr w:type="spellStart"/>
      <w:r w:rsidRPr="008F30A9">
        <w:t>προβλεπομένας</w:t>
      </w:r>
      <w:proofErr w:type="spellEnd"/>
      <w:r w:rsidRPr="008F30A9">
        <w:t xml:space="preserve"> εν τω </w:t>
      </w:r>
      <w:proofErr w:type="spellStart"/>
      <w:r w:rsidRPr="008F30A9">
        <w:t>προϋπολογισμώ</w:t>
      </w:r>
      <w:proofErr w:type="spellEnd"/>
      <w:r w:rsidRPr="008F30A9">
        <w:t>.</w:t>
      </w:r>
    </w:p>
    <w:p w:rsidR="00D73BD3" w:rsidRPr="008F30A9" w:rsidRDefault="00D73BD3" w:rsidP="00D73BD3">
      <w:pPr>
        <w:autoSpaceDE w:val="0"/>
        <w:ind w:firstLine="360"/>
        <w:jc w:val="both"/>
        <w:rPr>
          <w:b/>
        </w:rPr>
      </w:pPr>
      <w:r w:rsidRPr="008F30A9">
        <w:rPr>
          <w:b/>
        </w:rPr>
        <w:t>2.</w:t>
      </w:r>
      <w:r w:rsidRPr="008F30A9">
        <w:t xml:space="preserve"> Τις διατάξεις του άρθρου 23 (παρ. 5) του Ν. 3536/07 που αναφέρει ότι στον Γενικό Γραμματέα της Περιφέρειας υποβάλλονται για έλεγχο νομιμότητας οι αποφάσεις των δημοτικών ή κοινοτικών συμβουλίων που αφορούν αναμορφώσεις των προϋπολογισμών των Ο.Τ.Α., συνοδευόμενες από τις εισηγήσεις των αρμόδιων υπηρεσιών. </w:t>
      </w:r>
    </w:p>
    <w:p w:rsidR="00D73BD3" w:rsidRPr="008F30A9" w:rsidRDefault="00D73BD3" w:rsidP="00D73BD3">
      <w:pPr>
        <w:autoSpaceDE w:val="0"/>
        <w:ind w:firstLine="360"/>
        <w:jc w:val="both"/>
        <w:rPr>
          <w:spacing w:val="-6"/>
        </w:rPr>
      </w:pPr>
      <w:r w:rsidRPr="008F30A9">
        <w:rPr>
          <w:b/>
        </w:rPr>
        <w:t>3.</w:t>
      </w:r>
      <w:r w:rsidRPr="008F30A9">
        <w:t xml:space="preserve"> Τις κάτωθι διατάξεις:</w:t>
      </w:r>
    </w:p>
    <w:p w:rsidR="00D73BD3" w:rsidRPr="008F30A9" w:rsidRDefault="00D73BD3" w:rsidP="00D73BD3">
      <w:pPr>
        <w:autoSpaceDE w:val="0"/>
        <w:jc w:val="both"/>
      </w:pPr>
      <w:r w:rsidRPr="008F30A9">
        <w:rPr>
          <w:spacing w:val="-6"/>
        </w:rPr>
        <w:t>α) το άρθρο 161 του Ν.3463/2006 Κύρωση του Κώδικα Δήμων και Κοινοτήτων (όπως ισχύει).</w:t>
      </w:r>
    </w:p>
    <w:p w:rsidR="00D73BD3" w:rsidRPr="008F30A9" w:rsidRDefault="00D73BD3" w:rsidP="00D73BD3">
      <w:pPr>
        <w:autoSpaceDE w:val="0"/>
        <w:jc w:val="both"/>
      </w:pPr>
      <w:r w:rsidRPr="008F30A9">
        <w:t xml:space="preserve">β) το ΠΔ 80/2016 Ανάληψη υποχρεώσεων από τους </w:t>
      </w:r>
      <w:proofErr w:type="spellStart"/>
      <w:r w:rsidRPr="008F30A9">
        <w:t>Διατάκτες</w:t>
      </w:r>
      <w:proofErr w:type="spellEnd"/>
      <w:r w:rsidRPr="008F30A9">
        <w:t>.</w:t>
      </w:r>
    </w:p>
    <w:p w:rsidR="00D73BD3" w:rsidRPr="008F30A9" w:rsidRDefault="00D73BD3" w:rsidP="00D73BD3">
      <w:pPr>
        <w:autoSpaceDE w:val="0"/>
        <w:jc w:val="both"/>
        <w:rPr>
          <w:b/>
        </w:rPr>
      </w:pPr>
      <w:r w:rsidRPr="008F30A9">
        <w:t>γ) τον Ν.4555/2018 (ΦΕΚ Α’ 133/19.07.2018) «Μεταρρύθμιση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 - Ρυθμίσεις για τον εκσυγχρονισμό του πλαισίου οργάνωσης και λειτουργίας των ΦΟΔΣΑ - Ρυθμίσεις για την αποτελεσματικότερη, ταχύτερη και ενιαία άσκηση των αρμοδιοτήτων σχετικά με την απονομή ιθαγένειας και την πολιτογράφηση - Λοιπές διατάξεις αρμοδιότητας Υπουργείου Εσωτερικών και άλλες διατάξεις».</w:t>
      </w:r>
    </w:p>
    <w:p w:rsidR="00D73BD3" w:rsidRPr="008F30A9" w:rsidRDefault="00D73BD3" w:rsidP="00D73BD3">
      <w:pPr>
        <w:widowControl w:val="0"/>
        <w:jc w:val="both"/>
      </w:pPr>
      <w:r w:rsidRPr="008F30A9">
        <w:rPr>
          <w:b/>
        </w:rPr>
        <w:t xml:space="preserve">     4.</w:t>
      </w:r>
      <w:r w:rsidRPr="008F30A9">
        <w:t xml:space="preserve"> Την  υπ’ </w:t>
      </w:r>
      <w:proofErr w:type="spellStart"/>
      <w:r w:rsidRPr="008F30A9">
        <w:t>αριθμ</w:t>
      </w:r>
      <w:proofErr w:type="spellEnd"/>
      <w:r w:rsidRPr="008F30A9">
        <w:t xml:space="preserve">. οικ. 49039/25-7-2022 (ΦΕΚ 3976/ </w:t>
      </w:r>
      <w:proofErr w:type="spellStart"/>
      <w:r w:rsidRPr="008F30A9">
        <w:t>τ.Β</w:t>
      </w:r>
      <w:proofErr w:type="spellEnd"/>
      <w:r w:rsidRPr="008F30A9">
        <w:t xml:space="preserve">΄/26-7-2022)  </w:t>
      </w:r>
      <w:r w:rsidRPr="008F30A9">
        <w:rPr>
          <w:bCs/>
        </w:rPr>
        <w:t xml:space="preserve">Κοινή Υπ. Απόφαση των Υπ. Εσωτερικών &amp; Οικονομικών περί </w:t>
      </w:r>
      <w:r w:rsidRPr="008F30A9">
        <w:t xml:space="preserve">Παροχής οδηγιών για την κατάρτιση του προϋπολογισμού των δήμων, οικονομικού έτους 2023 - τροποποίηση της </w:t>
      </w:r>
      <w:proofErr w:type="spellStart"/>
      <w:r w:rsidRPr="008F30A9">
        <w:t>αριθμ</w:t>
      </w:r>
      <w:proofErr w:type="spellEnd"/>
      <w:r w:rsidRPr="008F30A9">
        <w:t>. 7028/2004 (Β΄253) απόφασης.</w:t>
      </w:r>
    </w:p>
    <w:p w:rsidR="00436667" w:rsidRPr="008F30A9" w:rsidRDefault="00D73BD3" w:rsidP="00436667">
      <w:pPr>
        <w:jc w:val="both"/>
        <w:rPr>
          <w:bCs/>
        </w:rPr>
      </w:pPr>
      <w:r w:rsidRPr="008F30A9">
        <w:rPr>
          <w:b/>
        </w:rPr>
        <w:lastRenderedPageBreak/>
        <w:t xml:space="preserve">     5.</w:t>
      </w:r>
      <w:r w:rsidRPr="008F30A9">
        <w:t xml:space="preserve"> Τον προϋπολογισμό και το ΟΠΔ του Δήμου Σερρών οικονομικού έτους 2023 που ψηφίστηκαν με την αριθ.349/2022 Απόφαση Δημοτικού Συμβουλίου</w:t>
      </w:r>
      <w:r w:rsidRPr="008F30A9">
        <w:rPr>
          <w:bCs/>
        </w:rPr>
        <w:t xml:space="preserve"> και εγκρίθηκε με την αρ.πρωτ.11446/23-1-2023 απόφαση Αποκεντρωμένης Διοίκησης Μακεδονίας Θράκης.</w:t>
      </w:r>
    </w:p>
    <w:p w:rsidR="00130247" w:rsidRDefault="00130247" w:rsidP="00130247">
      <w:pPr>
        <w:tabs>
          <w:tab w:val="left" w:pos="345"/>
        </w:tabs>
        <w:jc w:val="both"/>
        <w:rPr>
          <w:bCs/>
        </w:rPr>
      </w:pPr>
      <w:r>
        <w:rPr>
          <w:b/>
          <w:bCs/>
        </w:rPr>
        <w:tab/>
        <w:t xml:space="preserve">6. </w:t>
      </w:r>
      <w:r w:rsidRPr="002D6014">
        <w:rPr>
          <w:bCs/>
        </w:rPr>
        <w:t>Τ</w:t>
      </w:r>
      <w:r>
        <w:rPr>
          <w:bCs/>
        </w:rPr>
        <w:t>ην</w:t>
      </w:r>
      <w:r w:rsidRPr="002D6014">
        <w:rPr>
          <w:bCs/>
        </w:rPr>
        <w:t xml:space="preserve"> αρ.πρωτ.</w:t>
      </w:r>
      <w:r>
        <w:rPr>
          <w:bCs/>
        </w:rPr>
        <w:t>90911/30-12-2022 Απόφαση του Υπουργείου Εσωτερικών με θέμα «Επιχορήγηση Δήμων της Χώρας από το Πρόγραμμα ΦΙΛΟΔΗΜΟΣ ΙΙ για την παροχή κοινωνικών υπηρεσιών από τις Δομές των Κέντρων Δημιουργικής Απασχόλησης Παιδιών (ΚΔΑΠ) αρμοδιότητάς τους», σύμφωνα με την οποία ο Δήμος Σερρών επιχορηγείται με ποσό 97.514,11 €.</w:t>
      </w:r>
    </w:p>
    <w:p w:rsidR="00130247" w:rsidRPr="00016E8E" w:rsidRDefault="00130247" w:rsidP="00130247">
      <w:pPr>
        <w:tabs>
          <w:tab w:val="left" w:pos="345"/>
        </w:tabs>
        <w:jc w:val="both"/>
        <w:rPr>
          <w:bCs/>
        </w:rPr>
      </w:pPr>
      <w:r>
        <w:rPr>
          <w:b/>
          <w:bCs/>
        </w:rPr>
        <w:tab/>
      </w:r>
      <w:r w:rsidRPr="00016E8E">
        <w:rPr>
          <w:b/>
          <w:bCs/>
        </w:rPr>
        <w:t xml:space="preserve">7. </w:t>
      </w:r>
      <w:r w:rsidRPr="00016E8E">
        <w:rPr>
          <w:bCs/>
        </w:rPr>
        <w:t>Τ</w:t>
      </w:r>
      <w:r>
        <w:rPr>
          <w:bCs/>
        </w:rPr>
        <w:t>ην</w:t>
      </w:r>
      <w:r w:rsidRPr="00016E8E">
        <w:rPr>
          <w:bCs/>
        </w:rPr>
        <w:t xml:space="preserve"> </w:t>
      </w:r>
      <w:r>
        <w:rPr>
          <w:bCs/>
        </w:rPr>
        <w:t>από 26/4/2023 Αναγγελία Πίστωσης του Ταμείου Παρακαταθηκών και Δανείων για την «</w:t>
      </w:r>
      <w:r w:rsidRPr="00DC49EC">
        <w:t>Επιχορήγηση Δήμων για την παροχή κοινωνικών υπηρεσιών από τις δομές ΚΔΑΠ</w:t>
      </w:r>
      <w:r>
        <w:rPr>
          <w:bCs/>
        </w:rPr>
        <w:t>» ποσού 97.514,11 €.</w:t>
      </w:r>
    </w:p>
    <w:p w:rsidR="00130247" w:rsidRDefault="00130247" w:rsidP="00130247">
      <w:pPr>
        <w:tabs>
          <w:tab w:val="left" w:pos="345"/>
        </w:tabs>
        <w:jc w:val="both"/>
        <w:rPr>
          <w:bCs/>
        </w:rPr>
      </w:pPr>
      <w:r>
        <w:rPr>
          <w:b/>
          <w:bCs/>
        </w:rPr>
        <w:tab/>
        <w:t>8</w:t>
      </w:r>
      <w:r w:rsidRPr="00016E8E">
        <w:rPr>
          <w:b/>
          <w:bCs/>
        </w:rPr>
        <w:t xml:space="preserve">. </w:t>
      </w:r>
      <w:r w:rsidRPr="00016E8E">
        <w:rPr>
          <w:bCs/>
        </w:rPr>
        <w:t>Το αρίθμ.πρωτ.</w:t>
      </w:r>
      <w:r w:rsidR="00CE1AF5">
        <w:rPr>
          <w:bCs/>
        </w:rPr>
        <w:t>272/26-4-2023</w:t>
      </w:r>
      <w:r>
        <w:rPr>
          <w:bCs/>
        </w:rPr>
        <w:t xml:space="preserve"> γραμμάτιο είσπραξης του Δήμου για την «</w:t>
      </w:r>
      <w:r w:rsidRPr="00DC49EC">
        <w:t>Επιχορήγηση Δήμων για την παροχή κοινωνικών υπηρεσιών από τις δομές ΚΔΑΠ</w:t>
      </w:r>
      <w:r>
        <w:rPr>
          <w:bCs/>
        </w:rPr>
        <w:t xml:space="preserve">» ποσού </w:t>
      </w:r>
      <w:r w:rsidR="00CE1AF5">
        <w:rPr>
          <w:bCs/>
        </w:rPr>
        <w:t>97.514,11</w:t>
      </w:r>
      <w:r>
        <w:rPr>
          <w:bCs/>
        </w:rPr>
        <w:t xml:space="preserve"> €.</w:t>
      </w:r>
    </w:p>
    <w:p w:rsidR="00130247" w:rsidRDefault="00130247" w:rsidP="00130247">
      <w:pPr>
        <w:tabs>
          <w:tab w:val="left" w:pos="345"/>
        </w:tabs>
        <w:jc w:val="both"/>
        <w:rPr>
          <w:bCs/>
        </w:rPr>
      </w:pPr>
      <w:r>
        <w:rPr>
          <w:b/>
          <w:bCs/>
        </w:rPr>
        <w:tab/>
        <w:t>9</w:t>
      </w:r>
      <w:r w:rsidRPr="00016E8E">
        <w:rPr>
          <w:b/>
          <w:bCs/>
        </w:rPr>
        <w:t xml:space="preserve">. </w:t>
      </w:r>
      <w:r w:rsidRPr="00016E8E">
        <w:rPr>
          <w:bCs/>
        </w:rPr>
        <w:t>Τ</w:t>
      </w:r>
      <w:r>
        <w:rPr>
          <w:bCs/>
        </w:rPr>
        <w:t>ην</w:t>
      </w:r>
      <w:r w:rsidRPr="00016E8E">
        <w:rPr>
          <w:bCs/>
        </w:rPr>
        <w:t xml:space="preserve"> αρίθμ.πρωτ.</w:t>
      </w:r>
      <w:r w:rsidR="00CE1AF5">
        <w:rPr>
          <w:bCs/>
        </w:rPr>
        <w:t>14347/26-4-2023</w:t>
      </w:r>
      <w:r>
        <w:rPr>
          <w:bCs/>
        </w:rPr>
        <w:t xml:space="preserve"> εισήγηση </w:t>
      </w:r>
      <w:r w:rsidR="00822371">
        <w:rPr>
          <w:bCs/>
        </w:rPr>
        <w:t>του Τμήματος Προγραμματισμού, Ανάπτυξης, Ποιότητας και Αποδοτικότητας για την «</w:t>
      </w:r>
      <w:r w:rsidR="00822371" w:rsidRPr="00822371">
        <w:t>Αποδοχή ποσού 97.514,11 € για Επιχορήγηση Δήμων για την παροχή κοινωνικών υπηρεσιών από τις δομές ΚΔΑΠ</w:t>
      </w:r>
      <w:r w:rsidR="00822371">
        <w:rPr>
          <w:bCs/>
        </w:rPr>
        <w:t>», σύμφωνα με την οποία</w:t>
      </w:r>
      <w:r w:rsidR="002B7A4F">
        <w:rPr>
          <w:bCs/>
        </w:rPr>
        <w:t xml:space="preserve"> αναφέρεται ότι</w:t>
      </w:r>
      <w:r w:rsidR="00822371">
        <w:rPr>
          <w:bCs/>
        </w:rPr>
        <w:t>:</w:t>
      </w:r>
    </w:p>
    <w:p w:rsidR="002B7A4F" w:rsidRPr="002B7A4F" w:rsidRDefault="002B7A4F" w:rsidP="002B7A4F">
      <w:pPr>
        <w:suppressAutoHyphens w:val="0"/>
        <w:autoSpaceDE w:val="0"/>
        <w:autoSpaceDN w:val="0"/>
        <w:adjustRightInd w:val="0"/>
        <w:jc w:val="both"/>
        <w:rPr>
          <w:color w:val="000000"/>
        </w:rPr>
      </w:pPr>
      <w:r>
        <w:rPr>
          <w:color w:val="000000"/>
        </w:rPr>
        <w:t>«…</w:t>
      </w:r>
      <w:r w:rsidRPr="002B7A4F">
        <w:rPr>
          <w:color w:val="000000"/>
        </w:rPr>
        <w:t>Σας ενημερώνουμε ότι:</w:t>
      </w:r>
    </w:p>
    <w:p w:rsidR="002B7A4F" w:rsidRPr="002B7A4F" w:rsidRDefault="002B7A4F" w:rsidP="002B7A4F">
      <w:pPr>
        <w:pStyle w:val="a3"/>
        <w:numPr>
          <w:ilvl w:val="0"/>
          <w:numId w:val="10"/>
        </w:numPr>
        <w:suppressAutoHyphens w:val="0"/>
        <w:autoSpaceDE w:val="0"/>
        <w:autoSpaceDN w:val="0"/>
        <w:adjustRightInd w:val="0"/>
        <w:contextualSpacing/>
        <w:jc w:val="both"/>
        <w:rPr>
          <w:rFonts w:eastAsia="Verdana"/>
        </w:rPr>
      </w:pPr>
      <w:r w:rsidRPr="002B7A4F">
        <w:rPr>
          <w:color w:val="000000"/>
        </w:rPr>
        <w:t xml:space="preserve">με τη με αριθ. </w:t>
      </w:r>
      <w:proofErr w:type="spellStart"/>
      <w:r w:rsidRPr="002B7A4F">
        <w:rPr>
          <w:color w:val="000000"/>
        </w:rPr>
        <w:t>Πρωτ</w:t>
      </w:r>
      <w:proofErr w:type="spellEnd"/>
      <w:r w:rsidRPr="002B7A4F">
        <w:rPr>
          <w:color w:val="000000"/>
        </w:rPr>
        <w:t xml:space="preserve">.: </w:t>
      </w:r>
      <w:r w:rsidRPr="002B7A4F">
        <w:rPr>
          <w:b/>
          <w:color w:val="000000"/>
        </w:rPr>
        <w:t>90911/30.12.2022</w:t>
      </w:r>
      <w:r w:rsidRPr="002B7A4F">
        <w:rPr>
          <w:color w:val="000000"/>
        </w:rPr>
        <w:t xml:space="preserve"> Απόφαση της Γενικής Διεύθυνσης Οικονομικών Τοπικής Αυτοδιοίκησης και Αναπτυξιακής Πολιτικής (ΑΔΑ 6ΜΨΘ46ΜΤΛ6-ΣΦΜ) με τίτλο «</w:t>
      </w:r>
      <w:r w:rsidRPr="002B7A4F">
        <w:rPr>
          <w:b/>
          <w:color w:val="000000"/>
        </w:rPr>
        <w:t>Επιχορήγηση Δήμων της Χώρας από το Πρόγραμμα ΦΙΛΟΔΗΜΟΣ ΙΙ για την παροχή κοινωνικών υπηρεσιών από τις Δομές των Κέντρων Δημιουργικής Απασχόλησης Παιδιών (ΚΔΑΠ) αρμοδιότητας τους για τον ετήσιο κύκλο 2022-2023</w:t>
      </w:r>
      <w:r w:rsidRPr="002B7A4F">
        <w:rPr>
          <w:color w:val="000000"/>
        </w:rPr>
        <w:t xml:space="preserve">» κατανέμεται ποσό 5.000.000,00€ από το Πρόγραμμα ΦΙΛΟΔΗΜΟΣ ΙΙ στους Δήμους, για την κάλυψη κοινωνικών υπηρεσιών από τις Δομές των Κέντρων Δημιουργικής Απασχόλησης Παιδιών (ΚΔΑΠ) αρμοδιότητάς τους, για τον ετήσιο κύκλο 2022-2023. Ανάμεσα στους δικαιούχους Δήμους συγκαταλέγεται  και ο </w:t>
      </w:r>
      <w:r w:rsidRPr="002B7A4F">
        <w:rPr>
          <w:b/>
          <w:color w:val="000000"/>
        </w:rPr>
        <w:t>Δήμος Σερρών</w:t>
      </w:r>
      <w:r w:rsidRPr="002B7A4F">
        <w:rPr>
          <w:color w:val="000000"/>
        </w:rPr>
        <w:t xml:space="preserve"> με ποσό Επιχορήγησης </w:t>
      </w:r>
      <w:r w:rsidRPr="002B7A4F">
        <w:rPr>
          <w:b/>
          <w:color w:val="000000"/>
        </w:rPr>
        <w:t>97.514,11</w:t>
      </w:r>
      <w:r w:rsidRPr="002B7A4F">
        <w:rPr>
          <w:color w:val="000000"/>
        </w:rPr>
        <w:t xml:space="preserve"> € (ανώτατο ποσό χρηματοδότησης). </w:t>
      </w:r>
    </w:p>
    <w:p w:rsidR="002B7A4F" w:rsidRPr="002B7A4F" w:rsidRDefault="002B7A4F" w:rsidP="002B7A4F">
      <w:pPr>
        <w:pStyle w:val="a3"/>
        <w:numPr>
          <w:ilvl w:val="0"/>
          <w:numId w:val="10"/>
        </w:numPr>
        <w:suppressAutoHyphens w:val="0"/>
        <w:autoSpaceDE w:val="0"/>
        <w:autoSpaceDN w:val="0"/>
        <w:adjustRightInd w:val="0"/>
        <w:contextualSpacing/>
        <w:jc w:val="both"/>
        <w:rPr>
          <w:rFonts w:eastAsia="Verdana"/>
        </w:rPr>
      </w:pPr>
      <w:r w:rsidRPr="002B7A4F">
        <w:rPr>
          <w:color w:val="000000"/>
        </w:rPr>
        <w:t xml:space="preserve">με τη με αριθ. </w:t>
      </w:r>
      <w:r w:rsidRPr="002B7A4F">
        <w:rPr>
          <w:b/>
          <w:color w:val="000000"/>
        </w:rPr>
        <w:t>40/2023</w:t>
      </w:r>
      <w:r w:rsidRPr="002B7A4F">
        <w:rPr>
          <w:color w:val="000000"/>
        </w:rPr>
        <w:t xml:space="preserve"> Απόφαση της Οικονομικής Επιτροπής του Δήμου Σερρών εγκρίθηκε η υποβολή αιτήματος χρηματοδότησης (φακέλου δικαιολογητικών) του Δήμου Σερρών στο Πρόγραμμα ΦΙΛΟΔΗΜΟΣ ΙΙ, με σκοπό να του χορηγηθεί το ποσό των 97.514,11 € για την κάλυψη των δαπανών μισθοδοσίας και ασφαλιστικών εισφορών του προσωπικού με συμβάσεις εργασίας Ιδιωτικού Δικαίου Ορισμένου Χρόνου (ΙΔΟΧ) των Κέντρων Δημιουργικής Απασχόλησης Παιδιών (ΚΔΑΠ) του Δήμου Σερρών. Σε περίπτωση έγκρισης, το ποσό αυτό θα </w:t>
      </w:r>
      <w:r w:rsidRPr="002B7A4F">
        <w:rPr>
          <w:rFonts w:eastAsia="Verdana"/>
        </w:rPr>
        <w:t>μεταβιβασθεί στην Κοινωφελή Επιχείρηση του Δήμου Σερρών (Κ.Ε.ΔΗ.Σ), η οποία αποτελεί τον φορέα λειτουργίας των ΚΔΑΠ του Δήμου Σερρών (ΦΕΚ 1397/2001 Τεύχος Β),</w:t>
      </w:r>
    </w:p>
    <w:p w:rsidR="002B7A4F" w:rsidRPr="002B7A4F" w:rsidRDefault="002B7A4F" w:rsidP="002B7A4F">
      <w:pPr>
        <w:pStyle w:val="a3"/>
        <w:numPr>
          <w:ilvl w:val="0"/>
          <w:numId w:val="10"/>
        </w:numPr>
        <w:suppressAutoHyphens w:val="0"/>
        <w:autoSpaceDE w:val="0"/>
        <w:autoSpaceDN w:val="0"/>
        <w:adjustRightInd w:val="0"/>
        <w:contextualSpacing/>
        <w:jc w:val="both"/>
        <w:rPr>
          <w:color w:val="000000"/>
        </w:rPr>
      </w:pPr>
      <w:r w:rsidRPr="002B7A4F">
        <w:rPr>
          <w:color w:val="000000"/>
        </w:rPr>
        <w:t xml:space="preserve">με το με </w:t>
      </w:r>
      <w:proofErr w:type="spellStart"/>
      <w:r w:rsidRPr="002B7A4F">
        <w:rPr>
          <w:color w:val="000000"/>
        </w:rPr>
        <w:t>αρ</w:t>
      </w:r>
      <w:proofErr w:type="spellEnd"/>
      <w:r w:rsidRPr="002B7A4F">
        <w:rPr>
          <w:color w:val="000000"/>
        </w:rPr>
        <w:t xml:space="preserve">. </w:t>
      </w:r>
      <w:proofErr w:type="spellStart"/>
      <w:r w:rsidRPr="002B7A4F">
        <w:rPr>
          <w:color w:val="000000"/>
        </w:rPr>
        <w:t>Πρωτ</w:t>
      </w:r>
      <w:proofErr w:type="spellEnd"/>
      <w:r w:rsidRPr="002B7A4F">
        <w:rPr>
          <w:color w:val="000000"/>
        </w:rPr>
        <w:t xml:space="preserve">.: </w:t>
      </w:r>
      <w:r w:rsidRPr="002B7A4F">
        <w:rPr>
          <w:b/>
          <w:color w:val="000000"/>
        </w:rPr>
        <w:t>2947/31.1.2023 έγγραφο</w:t>
      </w:r>
      <w:r w:rsidRPr="002B7A4F">
        <w:rPr>
          <w:color w:val="000000"/>
        </w:rPr>
        <w:t xml:space="preserve"> του Δήμου Σερρών υποβλήθηκε αίτηση χρηματοδότησης με όλα τα απαραίτητα δικαιολογητικά,</w:t>
      </w:r>
    </w:p>
    <w:p w:rsidR="002B7A4F" w:rsidRPr="002B7A4F" w:rsidRDefault="002B7A4F" w:rsidP="002B7A4F">
      <w:pPr>
        <w:pStyle w:val="a3"/>
        <w:numPr>
          <w:ilvl w:val="0"/>
          <w:numId w:val="9"/>
        </w:numPr>
        <w:suppressAutoHyphens w:val="0"/>
        <w:autoSpaceDE w:val="0"/>
        <w:autoSpaceDN w:val="0"/>
        <w:adjustRightInd w:val="0"/>
        <w:contextualSpacing/>
        <w:jc w:val="both"/>
        <w:rPr>
          <w:b/>
          <w:bCs/>
        </w:rPr>
      </w:pPr>
      <w:r w:rsidRPr="002B7A4F">
        <w:t xml:space="preserve">με τη με αριθ. </w:t>
      </w:r>
      <w:proofErr w:type="spellStart"/>
      <w:r w:rsidRPr="002B7A4F">
        <w:t>Πρωτ</w:t>
      </w:r>
      <w:proofErr w:type="spellEnd"/>
      <w:r w:rsidRPr="002B7A4F">
        <w:t xml:space="preserve">.: </w:t>
      </w:r>
      <w:r w:rsidRPr="002B7A4F">
        <w:rPr>
          <w:b/>
        </w:rPr>
        <w:t>34881/24.4.2023</w:t>
      </w:r>
      <w:r w:rsidRPr="002B7A4F">
        <w:t xml:space="preserve"> (αριθ. </w:t>
      </w:r>
      <w:proofErr w:type="spellStart"/>
      <w:r w:rsidRPr="002B7A4F">
        <w:t>Πρωτ</w:t>
      </w:r>
      <w:proofErr w:type="spellEnd"/>
      <w:r w:rsidRPr="002B7A4F">
        <w:t xml:space="preserve">. Δήμου: 14262/26.4.2023) Απόφαση </w:t>
      </w:r>
      <w:r w:rsidRPr="002B7A4F">
        <w:rPr>
          <w:color w:val="000000"/>
        </w:rPr>
        <w:t>του Γενικού Διευθυντή της Διεύθυνσης Οικονομικής &amp; Αναπτυξιακής Πολιτικής του Υπουργείου Εσωτερικών εγκρίθηκε η μεταφορά ποσού 97.514,11 €  για τη χρηματοδότηση του Δήμου Σερρών από το Πρόγραμμα «ΦΙΛΟΔΗΜΟΣ</w:t>
      </w:r>
      <w:r w:rsidRPr="002B7A4F">
        <w:t xml:space="preserve"> ΙΙ» για την παροχή κοινωνικών υπηρεσιών από τις δομές των Κέντρων Δημιουργικής Απασχόλησης Παιδιών (ΚΔΑΠ). </w:t>
      </w:r>
    </w:p>
    <w:p w:rsidR="002B7A4F" w:rsidRPr="002B7A4F" w:rsidRDefault="002B7A4F" w:rsidP="002B7A4F">
      <w:pPr>
        <w:pStyle w:val="a3"/>
        <w:suppressAutoHyphens w:val="0"/>
        <w:autoSpaceDE w:val="0"/>
        <w:autoSpaceDN w:val="0"/>
        <w:adjustRightInd w:val="0"/>
        <w:jc w:val="both"/>
        <w:rPr>
          <w:b/>
          <w:bCs/>
        </w:rPr>
      </w:pPr>
    </w:p>
    <w:p w:rsidR="002B7A4F" w:rsidRPr="002B7A4F" w:rsidRDefault="002B7A4F" w:rsidP="002B7A4F">
      <w:pPr>
        <w:jc w:val="both"/>
      </w:pPr>
      <w:r w:rsidRPr="002B7A4F">
        <w:t xml:space="preserve">     Λαμβάνοντας υπόψη όλα τα παραπάνω, παρακαλούμε όπως προβείτε σε ενέργειες σχετικά με τα παρακάτω:</w:t>
      </w:r>
    </w:p>
    <w:p w:rsidR="002B7A4F" w:rsidRPr="002B7A4F" w:rsidRDefault="002B7A4F" w:rsidP="002B7A4F">
      <w:pPr>
        <w:jc w:val="both"/>
        <w:rPr>
          <w:rFonts w:eastAsia="Verdana"/>
        </w:rPr>
      </w:pPr>
      <w:r w:rsidRPr="002B7A4F">
        <w:t xml:space="preserve">α) την αποδοχή χρηματοδότησης ποσού </w:t>
      </w:r>
      <w:r w:rsidRPr="002B7A4F">
        <w:rPr>
          <w:rFonts w:eastAsia="Verdana"/>
          <w:b/>
        </w:rPr>
        <w:t>97.514,11 €</w:t>
      </w:r>
      <w:r w:rsidRPr="002B7A4F">
        <w:rPr>
          <w:rFonts w:eastAsia="Verdana"/>
        </w:rPr>
        <w:t xml:space="preserve"> </w:t>
      </w:r>
      <w:r w:rsidRPr="002B7A4F">
        <w:rPr>
          <w:b/>
          <w:bCs/>
        </w:rPr>
        <w:t>από το Πρόγραμμα «ΦΙΛΟΔΗΜΟΣ ΙΙ»</w:t>
      </w:r>
      <w:r w:rsidRPr="002B7A4F">
        <w:rPr>
          <w:rFonts w:eastAsia="Verdana"/>
        </w:rPr>
        <w:t xml:space="preserve">, </w:t>
      </w:r>
      <w:r w:rsidRPr="002B7A4F">
        <w:rPr>
          <w:b/>
          <w:bCs/>
        </w:rPr>
        <w:t xml:space="preserve">για την παροχή κοινωνικών υπηρεσιών από τις Δομές των Κέντρων Δημιουργικής Απασχόλησης Παιδιών (ΚΔΑΠ) του Δήμου Σερρών. </w:t>
      </w:r>
      <w:r w:rsidRPr="002B7A4F">
        <w:rPr>
          <w:bCs/>
        </w:rPr>
        <w:t>Τ</w:t>
      </w:r>
      <w:r w:rsidRPr="002B7A4F">
        <w:rPr>
          <w:color w:val="000000"/>
        </w:rPr>
        <w:t xml:space="preserve">ο ποσό αυτό θα </w:t>
      </w:r>
      <w:r w:rsidRPr="002B7A4F">
        <w:rPr>
          <w:rFonts w:eastAsia="Verdana"/>
        </w:rPr>
        <w:t>μεταβιβασθεί στην Κοινωφελή Επιχείρηση του Δήμου Σερρών (Κ.Ε.ΔΗ.Σ), η οποία αποτελεί τον φορέα λειτουργίας των ΚΔΑΠ του Δήμου Σερρών (ΦΕΚ 1397/2001 Τεύχος Β),</w:t>
      </w:r>
    </w:p>
    <w:p w:rsidR="002B7A4F" w:rsidRPr="002B7A4F" w:rsidRDefault="002B7A4F" w:rsidP="002B7A4F">
      <w:pPr>
        <w:suppressAutoHyphens w:val="0"/>
        <w:autoSpaceDE w:val="0"/>
        <w:autoSpaceDN w:val="0"/>
        <w:adjustRightInd w:val="0"/>
        <w:jc w:val="both"/>
        <w:rPr>
          <w:b/>
          <w:bCs/>
        </w:rPr>
      </w:pPr>
      <w:r w:rsidRPr="002B7A4F">
        <w:t xml:space="preserve">β) τη δημιουργία σχετικής ξεχωριστής λογιστικής μερίδας,  </w:t>
      </w:r>
    </w:p>
    <w:p w:rsidR="00130247" w:rsidRPr="008D4E64" w:rsidRDefault="002B7A4F" w:rsidP="002B7A4F">
      <w:pPr>
        <w:tabs>
          <w:tab w:val="left" w:pos="345"/>
        </w:tabs>
        <w:jc w:val="both"/>
      </w:pPr>
      <w:r w:rsidRPr="002B7A4F">
        <w:rPr>
          <w:shd w:val="clear" w:color="auto" w:fill="FFFFFF"/>
        </w:rPr>
        <w:t>γ) την αναμόρφωση του προϋπολογισμού του Δήμου Σερρών για το έτος 2023</w:t>
      </w:r>
      <w:r w:rsidRPr="002B7A4F">
        <w:rPr>
          <w:shd w:val="clear" w:color="auto" w:fill="FFFFFF"/>
        </w:rPr>
        <w:t>…»</w:t>
      </w:r>
      <w:r w:rsidR="00130247">
        <w:rPr>
          <w:bCs/>
        </w:rPr>
        <w:tab/>
      </w:r>
      <w:r w:rsidR="00130247">
        <w:rPr>
          <w:b/>
          <w:bCs/>
        </w:rPr>
        <w:t>10.</w:t>
      </w:r>
      <w:r w:rsidR="00130247">
        <w:rPr>
          <w:bCs/>
        </w:rPr>
        <w:t xml:space="preserve"> Το γεγονός ότι απαιτείται αποδοχή του ποσού </w:t>
      </w:r>
      <w:r w:rsidR="00CE1AF5">
        <w:rPr>
          <w:bCs/>
        </w:rPr>
        <w:t>97.514,11</w:t>
      </w:r>
      <w:r w:rsidR="00130247">
        <w:rPr>
          <w:bCs/>
        </w:rPr>
        <w:t xml:space="preserve"> € και εγγραφή του στον προϋπολογισμό του Δήμου οικονομικού έτους 202</w:t>
      </w:r>
      <w:r w:rsidR="00CE1AF5">
        <w:rPr>
          <w:bCs/>
        </w:rPr>
        <w:t>3</w:t>
      </w:r>
      <w:r w:rsidR="00130247">
        <w:rPr>
          <w:bCs/>
        </w:rPr>
        <w:t xml:space="preserve">. </w:t>
      </w:r>
      <w:r w:rsidR="00130247" w:rsidRPr="004E077D">
        <w:rPr>
          <w:rFonts w:cs="Times-Roman"/>
        </w:rPr>
        <w:t xml:space="preserve">Συνεπώς απαιτείται </w:t>
      </w:r>
      <w:r w:rsidR="00130247" w:rsidRPr="00AD3C02">
        <w:t>τροποποίηση του προϋπολογισμού η οποία θα γίνει με την αναμόρφωσή του</w:t>
      </w:r>
      <w:r w:rsidR="00130247">
        <w:t xml:space="preserve">. </w:t>
      </w:r>
    </w:p>
    <w:p w:rsidR="00130247" w:rsidRDefault="00130247" w:rsidP="00130247">
      <w:pPr>
        <w:ind w:firstLine="360"/>
        <w:jc w:val="both"/>
      </w:pPr>
      <w:r>
        <w:rPr>
          <w:b/>
        </w:rPr>
        <w:t>11</w:t>
      </w:r>
      <w:r w:rsidRPr="00AD3C02">
        <w:rPr>
          <w:b/>
        </w:rPr>
        <w:t>.</w:t>
      </w:r>
      <w:r w:rsidRPr="00AD3C02">
        <w:t xml:space="preserve"> Το γεγονός ότι ο προϋπολογισμός μετά την αναμόρφωση παραμένει</w:t>
      </w:r>
      <w:r>
        <w:t xml:space="preserve"> ισοσκελισμένος.</w:t>
      </w:r>
    </w:p>
    <w:p w:rsidR="00130247" w:rsidRPr="002E57F7" w:rsidRDefault="00130247" w:rsidP="00130247">
      <w:pPr>
        <w:spacing w:before="60"/>
        <w:jc w:val="both"/>
        <w:rPr>
          <w:rFonts w:cs="Times-Roman"/>
          <w:b/>
          <w:sz w:val="6"/>
          <w:szCs w:val="6"/>
        </w:rPr>
      </w:pPr>
    </w:p>
    <w:p w:rsidR="00130247" w:rsidRDefault="00130247" w:rsidP="00130247">
      <w:pPr>
        <w:autoSpaceDE w:val="0"/>
        <w:ind w:firstLine="360"/>
        <w:jc w:val="both"/>
      </w:pPr>
      <w:r w:rsidRPr="00AD3C02">
        <w:t xml:space="preserve">Παρακαλούμε </w:t>
      </w:r>
      <w:r w:rsidRPr="00767C78">
        <w:t>την Οικονομική Επιτροπή</w:t>
      </w:r>
      <w:r>
        <w:t xml:space="preserve"> γ</w:t>
      </w:r>
      <w:r w:rsidRPr="00AD3C02">
        <w:t>ια την</w:t>
      </w:r>
      <w:r>
        <w:t>:</w:t>
      </w:r>
    </w:p>
    <w:p w:rsidR="00130247" w:rsidRDefault="00130247" w:rsidP="00130247">
      <w:pPr>
        <w:numPr>
          <w:ilvl w:val="0"/>
          <w:numId w:val="4"/>
        </w:numPr>
        <w:suppressAutoHyphens w:val="0"/>
        <w:autoSpaceDE w:val="0"/>
        <w:jc w:val="both"/>
      </w:pPr>
      <w:r>
        <w:t xml:space="preserve">Αποδοχή ποσού </w:t>
      </w:r>
      <w:r w:rsidR="00CE1AF5">
        <w:t>97.514,11</w:t>
      </w:r>
      <w:r>
        <w:t xml:space="preserve"> € που αφορά την «</w:t>
      </w:r>
      <w:r w:rsidRPr="00DC49EC">
        <w:t>Επιχορήγηση Δήμων για την παροχή κοινωνικών υπηρεσιών από τις δομές ΚΔΑΠ</w:t>
      </w:r>
      <w:r>
        <w:rPr>
          <w:bCs/>
        </w:rPr>
        <w:t>»</w:t>
      </w:r>
    </w:p>
    <w:p w:rsidR="00130247" w:rsidRDefault="00130247" w:rsidP="00130247">
      <w:pPr>
        <w:numPr>
          <w:ilvl w:val="0"/>
          <w:numId w:val="4"/>
        </w:numPr>
        <w:suppressAutoHyphens w:val="0"/>
        <w:autoSpaceDE w:val="0"/>
        <w:jc w:val="both"/>
      </w:pPr>
      <w:r w:rsidRPr="00AD3C02">
        <w:t>αναμόρφωση του σκέλους των εξόδων του προϋπολογισμού οικονομικού έτους 20</w:t>
      </w:r>
      <w:r>
        <w:t>2</w:t>
      </w:r>
      <w:r w:rsidR="00CE1AF5">
        <w:t>3</w:t>
      </w:r>
      <w:r>
        <w:t xml:space="preserve"> </w:t>
      </w:r>
      <w:r w:rsidRPr="00F20EAB">
        <w:rPr>
          <w:color w:val="000000"/>
          <w:kern w:val="1"/>
        </w:rPr>
        <w:t xml:space="preserve">με την </w:t>
      </w:r>
      <w:r>
        <w:rPr>
          <w:color w:val="000000"/>
          <w:kern w:val="1"/>
        </w:rPr>
        <w:t>εγγραφή</w:t>
      </w:r>
      <w:r w:rsidRPr="00F20EAB">
        <w:rPr>
          <w:color w:val="000000"/>
          <w:kern w:val="1"/>
        </w:rPr>
        <w:t xml:space="preserve"> πιστώσεων σε κωδικ</w:t>
      </w:r>
      <w:r>
        <w:rPr>
          <w:color w:val="000000"/>
          <w:kern w:val="1"/>
        </w:rPr>
        <w:t>ούς</w:t>
      </w:r>
      <w:r w:rsidRPr="00F20EAB">
        <w:rPr>
          <w:color w:val="000000"/>
          <w:kern w:val="1"/>
        </w:rPr>
        <w:t xml:space="preserve"> </w:t>
      </w:r>
      <w:r>
        <w:rPr>
          <w:color w:val="000000"/>
          <w:kern w:val="1"/>
        </w:rPr>
        <w:t xml:space="preserve">εσόδων/εξόδων </w:t>
      </w:r>
      <w:r w:rsidRPr="00F20EAB">
        <w:rPr>
          <w:color w:val="000000"/>
          <w:kern w:val="1"/>
        </w:rPr>
        <w:t>(</w:t>
      </w:r>
      <w:r>
        <w:rPr>
          <w:color w:val="000000"/>
          <w:kern w:val="1"/>
        </w:rPr>
        <w:t>δημιουργία</w:t>
      </w:r>
      <w:r w:rsidRPr="00F20EAB">
        <w:rPr>
          <w:color w:val="000000"/>
          <w:kern w:val="1"/>
        </w:rPr>
        <w:t>),</w:t>
      </w:r>
      <w:r w:rsidRPr="00DC49EC">
        <w:rPr>
          <w:color w:val="000000"/>
        </w:rPr>
        <w:t xml:space="preserve"> </w:t>
      </w:r>
      <w:r>
        <w:rPr>
          <w:color w:val="000000"/>
        </w:rPr>
        <w:t>με την ενδιάμεση χρήση του αποθεματικού (ως διάμεσος λογαριασμός)</w:t>
      </w:r>
      <w:r w:rsidRPr="00F20EAB">
        <w:rPr>
          <w:color w:val="000000"/>
          <w:kern w:val="1"/>
        </w:rPr>
        <w:t xml:space="preserve"> </w:t>
      </w:r>
      <w:r w:rsidRPr="008C0D87">
        <w:t>ενώ βεβαιώνεται ότι το σύνολο του αποθεματικού δεν υπερβαίνει το 5% των τακτικών εσόδων του Δήμου,</w:t>
      </w:r>
      <w:r>
        <w:t xml:space="preserve"> </w:t>
      </w:r>
      <w:r w:rsidRPr="008C0D87">
        <w:t xml:space="preserve">όπως κάτωθι: </w:t>
      </w:r>
    </w:p>
    <w:p w:rsidR="00EA6E7E" w:rsidRPr="002E57F7" w:rsidRDefault="00EA6E7E" w:rsidP="00EA6E7E">
      <w:pPr>
        <w:suppressAutoHyphens w:val="0"/>
        <w:spacing w:before="60"/>
        <w:jc w:val="both"/>
        <w:rPr>
          <w:b/>
          <w:sz w:val="6"/>
          <w:szCs w:val="6"/>
          <w:lang w:eastAsia="el-GR"/>
        </w:rPr>
      </w:pPr>
    </w:p>
    <w:tbl>
      <w:tblPr>
        <w:tblW w:w="9639" w:type="dxa"/>
        <w:jc w:val="center"/>
        <w:tblLayout w:type="fixed"/>
        <w:tblLook w:val="04A0" w:firstRow="1" w:lastRow="0" w:firstColumn="1" w:lastColumn="0" w:noHBand="0" w:noVBand="1"/>
      </w:tblPr>
      <w:tblGrid>
        <w:gridCol w:w="959"/>
        <w:gridCol w:w="2727"/>
        <w:gridCol w:w="723"/>
        <w:gridCol w:w="411"/>
        <w:gridCol w:w="283"/>
        <w:gridCol w:w="1134"/>
        <w:gridCol w:w="2268"/>
        <w:gridCol w:w="1134"/>
      </w:tblGrid>
      <w:tr w:rsidR="00EA6E7E" w:rsidRPr="00B611F5" w:rsidTr="0076417D">
        <w:trPr>
          <w:trHeight w:val="419"/>
          <w:jc w:val="center"/>
        </w:trPr>
        <w:tc>
          <w:tcPr>
            <w:tcW w:w="4409" w:type="dxa"/>
            <w:gridSpan w:val="3"/>
            <w:tcBorders>
              <w:top w:val="nil"/>
              <w:left w:val="nil"/>
              <w:bottom w:val="single" w:sz="4" w:space="0" w:color="auto"/>
              <w:right w:val="nil"/>
            </w:tcBorders>
            <w:shd w:val="clear" w:color="000000" w:fill="BFBFBF"/>
            <w:noWrap/>
            <w:vAlign w:val="center"/>
          </w:tcPr>
          <w:p w:rsidR="00EA6E7E" w:rsidRPr="00B611F5" w:rsidRDefault="00EA6E7E" w:rsidP="00BC5418">
            <w:pPr>
              <w:suppressAutoHyphens w:val="0"/>
              <w:rPr>
                <w:b/>
                <w:bCs/>
                <w:color w:val="000000"/>
                <w:sz w:val="20"/>
                <w:szCs w:val="20"/>
                <w:lang w:eastAsia="el-GR"/>
              </w:rPr>
            </w:pPr>
            <w:r w:rsidRPr="00B611F5">
              <w:rPr>
                <w:b/>
                <w:bCs/>
                <w:color w:val="000000"/>
                <w:sz w:val="20"/>
                <w:szCs w:val="20"/>
                <w:lang w:eastAsia="el-GR"/>
              </w:rPr>
              <w:t xml:space="preserve">                   ΕΓΓΡΑΦΗ ΠΙΣΤΩΣΗΣ ΣΕ :</w:t>
            </w:r>
          </w:p>
        </w:tc>
        <w:tc>
          <w:tcPr>
            <w:tcW w:w="694" w:type="dxa"/>
            <w:gridSpan w:val="2"/>
            <w:tcBorders>
              <w:top w:val="nil"/>
              <w:left w:val="nil"/>
              <w:bottom w:val="single" w:sz="4" w:space="0" w:color="auto"/>
              <w:right w:val="nil"/>
            </w:tcBorders>
            <w:shd w:val="clear" w:color="000000" w:fill="BFBFBF"/>
            <w:noWrap/>
            <w:vAlign w:val="center"/>
          </w:tcPr>
          <w:p w:rsidR="00EA6E7E" w:rsidRPr="00B611F5" w:rsidRDefault="00EA6E7E" w:rsidP="00EA6E7E">
            <w:pPr>
              <w:suppressAutoHyphens w:val="0"/>
              <w:jc w:val="center"/>
              <w:rPr>
                <w:b/>
                <w:bCs/>
                <w:color w:val="000000"/>
                <w:sz w:val="20"/>
                <w:szCs w:val="20"/>
                <w:lang w:eastAsia="el-GR"/>
              </w:rPr>
            </w:pPr>
          </w:p>
        </w:tc>
        <w:tc>
          <w:tcPr>
            <w:tcW w:w="4536" w:type="dxa"/>
            <w:gridSpan w:val="3"/>
            <w:tcBorders>
              <w:top w:val="nil"/>
              <w:left w:val="nil"/>
              <w:bottom w:val="single" w:sz="4" w:space="0" w:color="auto"/>
              <w:right w:val="nil"/>
            </w:tcBorders>
            <w:shd w:val="clear" w:color="000000" w:fill="BFBFBF"/>
            <w:noWrap/>
            <w:vAlign w:val="center"/>
          </w:tcPr>
          <w:p w:rsidR="00EA6E7E" w:rsidRPr="00B611F5" w:rsidRDefault="00EA6E7E" w:rsidP="00BC5418">
            <w:pPr>
              <w:suppressAutoHyphens w:val="0"/>
              <w:rPr>
                <w:b/>
                <w:bCs/>
                <w:color w:val="000000"/>
                <w:sz w:val="20"/>
                <w:szCs w:val="20"/>
                <w:lang w:eastAsia="el-GR"/>
              </w:rPr>
            </w:pPr>
            <w:r w:rsidRPr="00B611F5">
              <w:rPr>
                <w:b/>
                <w:bCs/>
                <w:color w:val="000000"/>
                <w:sz w:val="20"/>
                <w:szCs w:val="20"/>
                <w:lang w:eastAsia="el-GR"/>
              </w:rPr>
              <w:t xml:space="preserve">                  ΕΓΓΡΑΦΗ ΠΙΣΤΩΣΗΣ ΣΕ :</w:t>
            </w:r>
          </w:p>
        </w:tc>
      </w:tr>
      <w:tr w:rsidR="00130247" w:rsidRPr="00491D20" w:rsidTr="00453D54">
        <w:trPr>
          <w:trHeight w:val="1380"/>
          <w:jc w:val="center"/>
        </w:trPr>
        <w:tc>
          <w:tcPr>
            <w:tcW w:w="959" w:type="dxa"/>
            <w:tcBorders>
              <w:left w:val="single" w:sz="4" w:space="0" w:color="auto"/>
              <w:bottom w:val="single" w:sz="4" w:space="0" w:color="auto"/>
              <w:right w:val="single" w:sz="4" w:space="0" w:color="auto"/>
            </w:tcBorders>
            <w:shd w:val="clear" w:color="auto" w:fill="auto"/>
            <w:noWrap/>
            <w:vAlign w:val="center"/>
          </w:tcPr>
          <w:p w:rsidR="00130247" w:rsidRPr="00DC49EC" w:rsidRDefault="00130247" w:rsidP="00130247">
            <w:pPr>
              <w:jc w:val="center"/>
              <w:rPr>
                <w:color w:val="000000"/>
                <w:sz w:val="18"/>
                <w:szCs w:val="18"/>
              </w:rPr>
            </w:pPr>
            <w:r w:rsidRPr="00DC49EC">
              <w:rPr>
                <w:color w:val="000000"/>
                <w:sz w:val="18"/>
                <w:szCs w:val="18"/>
              </w:rPr>
              <w:t>1322.42</w:t>
            </w:r>
          </w:p>
        </w:tc>
        <w:tc>
          <w:tcPr>
            <w:tcW w:w="2727" w:type="dxa"/>
            <w:tcBorders>
              <w:left w:val="nil"/>
              <w:bottom w:val="single" w:sz="4" w:space="0" w:color="auto"/>
              <w:right w:val="single" w:sz="4" w:space="0" w:color="auto"/>
            </w:tcBorders>
            <w:shd w:val="clear" w:color="auto" w:fill="auto"/>
            <w:vAlign w:val="center"/>
          </w:tcPr>
          <w:p w:rsidR="00130247" w:rsidRPr="00DC49EC" w:rsidRDefault="00130247" w:rsidP="00130247">
            <w:pPr>
              <w:jc w:val="center"/>
              <w:rPr>
                <w:color w:val="000000"/>
                <w:sz w:val="18"/>
                <w:szCs w:val="18"/>
              </w:rPr>
            </w:pPr>
            <w:r w:rsidRPr="00DC49EC">
              <w:rPr>
                <w:color w:val="000000"/>
                <w:sz w:val="18"/>
                <w:szCs w:val="18"/>
              </w:rPr>
              <w:t>ΑΠΟΔΟΧΗ ΧΡΗΜΑΤΟΔΟΤΗΣΗΣ ΑΠΟ ΦΙΛΟΔΗΜΟΣ II "ΕΠΙΧΟΡΗΓΗΣΗ ΔΗΜΩΝ ΓΙΑ ΤΗΝ ΠΑΡΟΧΗ ΚΟΙΝΩΝΙΚΩΝ ΥΠΗΡΕΣΙΩΝ ΑΠΟ ΤΙΣ ΔΟΜΕΣ ΚΔΑΠ"</w:t>
            </w:r>
          </w:p>
        </w:tc>
        <w:tc>
          <w:tcPr>
            <w:tcW w:w="1134" w:type="dxa"/>
            <w:gridSpan w:val="2"/>
            <w:tcBorders>
              <w:left w:val="nil"/>
              <w:bottom w:val="single" w:sz="4" w:space="0" w:color="auto"/>
              <w:right w:val="single" w:sz="4" w:space="0" w:color="auto"/>
            </w:tcBorders>
            <w:shd w:val="clear" w:color="auto" w:fill="auto"/>
            <w:vAlign w:val="center"/>
          </w:tcPr>
          <w:p w:rsidR="00130247" w:rsidRPr="00DC49EC" w:rsidRDefault="00CE1AF5" w:rsidP="00130247">
            <w:pPr>
              <w:jc w:val="center"/>
              <w:rPr>
                <w:color w:val="000000"/>
                <w:sz w:val="18"/>
                <w:szCs w:val="18"/>
              </w:rPr>
            </w:pPr>
            <w:r>
              <w:rPr>
                <w:color w:val="000000"/>
                <w:sz w:val="18"/>
                <w:szCs w:val="18"/>
              </w:rPr>
              <w:t>97.514,11</w:t>
            </w:r>
          </w:p>
        </w:tc>
        <w:tc>
          <w:tcPr>
            <w:tcW w:w="283" w:type="dxa"/>
            <w:tcBorders>
              <w:top w:val="single" w:sz="4" w:space="0" w:color="auto"/>
              <w:left w:val="nil"/>
              <w:bottom w:val="single" w:sz="4" w:space="0" w:color="auto"/>
              <w:right w:val="nil"/>
            </w:tcBorders>
            <w:shd w:val="clear" w:color="000000" w:fill="BFBFBF"/>
            <w:noWrap/>
            <w:vAlign w:val="center"/>
          </w:tcPr>
          <w:p w:rsidR="00130247" w:rsidRPr="00DC49EC" w:rsidRDefault="00130247" w:rsidP="00130247">
            <w:pPr>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0247" w:rsidRPr="00DC49EC" w:rsidRDefault="007C4493" w:rsidP="00130247">
            <w:pPr>
              <w:jc w:val="center"/>
              <w:rPr>
                <w:color w:val="000000"/>
                <w:sz w:val="18"/>
                <w:szCs w:val="18"/>
              </w:rPr>
            </w:pPr>
            <w:r>
              <w:rPr>
                <w:color w:val="000000"/>
                <w:sz w:val="18"/>
                <w:szCs w:val="18"/>
              </w:rPr>
              <w:t>00.6718.009</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130247" w:rsidRPr="00DC49EC" w:rsidRDefault="007C4493" w:rsidP="007C4493">
            <w:pPr>
              <w:jc w:val="center"/>
              <w:rPr>
                <w:color w:val="000000"/>
                <w:sz w:val="18"/>
                <w:szCs w:val="18"/>
              </w:rPr>
            </w:pPr>
            <w:r>
              <w:rPr>
                <w:color w:val="000000"/>
                <w:sz w:val="18"/>
                <w:szCs w:val="18"/>
              </w:rPr>
              <w:t xml:space="preserve">ΑΠΟΔΟΣΗ ΣΤΗΝ </w:t>
            </w:r>
            <w:r w:rsidR="00130247">
              <w:rPr>
                <w:color w:val="000000"/>
                <w:sz w:val="18"/>
                <w:szCs w:val="18"/>
              </w:rPr>
              <w:t>ΚΕΔΗΣ</w:t>
            </w:r>
            <w:r>
              <w:rPr>
                <w:color w:val="000000"/>
                <w:sz w:val="18"/>
                <w:szCs w:val="18"/>
              </w:rPr>
              <w:t xml:space="preserve"> ΤΗΣ</w:t>
            </w:r>
            <w:r w:rsidR="00130247">
              <w:rPr>
                <w:color w:val="000000"/>
                <w:sz w:val="18"/>
                <w:szCs w:val="18"/>
              </w:rPr>
              <w:t xml:space="preserve"> </w:t>
            </w:r>
            <w:r>
              <w:rPr>
                <w:color w:val="000000"/>
                <w:sz w:val="18"/>
                <w:szCs w:val="18"/>
              </w:rPr>
              <w:t>ΕΠΙΧΟΡΗΓΗΣΗΣ</w:t>
            </w:r>
            <w:r w:rsidRPr="00DC49EC">
              <w:rPr>
                <w:color w:val="000000"/>
                <w:sz w:val="18"/>
                <w:szCs w:val="18"/>
              </w:rPr>
              <w:t xml:space="preserve"> </w:t>
            </w:r>
            <w:r w:rsidR="00130247" w:rsidRPr="00DC49EC">
              <w:rPr>
                <w:color w:val="000000"/>
                <w:sz w:val="18"/>
                <w:szCs w:val="18"/>
              </w:rPr>
              <w:t>ΓΙΑ ΤΗΝ ΠΑΡΟΧΗ ΚΟΙΝΩΝΙΚΩΝ ΥΠΗΡΕΣΙΩΝ ΑΠΟ ΤΙΣ ΔΟΜΕΣ ΚΔΑΠ</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130247" w:rsidRPr="00DC49EC" w:rsidRDefault="00CE1AF5" w:rsidP="00130247">
            <w:pPr>
              <w:jc w:val="center"/>
              <w:rPr>
                <w:color w:val="000000"/>
                <w:sz w:val="18"/>
                <w:szCs w:val="18"/>
              </w:rPr>
            </w:pPr>
            <w:r>
              <w:rPr>
                <w:color w:val="000000"/>
                <w:sz w:val="18"/>
                <w:szCs w:val="18"/>
              </w:rPr>
              <w:t>97.514,11</w:t>
            </w:r>
          </w:p>
        </w:tc>
      </w:tr>
      <w:tr w:rsidR="0076417D" w:rsidRPr="00B611F5" w:rsidTr="0076417D">
        <w:trPr>
          <w:trHeight w:val="613"/>
          <w:jc w:val="center"/>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6E7E" w:rsidRPr="00B611F5" w:rsidRDefault="00EA6E7E" w:rsidP="00EA6E7E">
            <w:pPr>
              <w:suppressAutoHyphens w:val="0"/>
              <w:jc w:val="center"/>
              <w:rPr>
                <w:color w:val="000000"/>
                <w:sz w:val="20"/>
                <w:szCs w:val="20"/>
                <w:lang w:eastAsia="el-GR"/>
              </w:rPr>
            </w:pPr>
          </w:p>
        </w:tc>
        <w:tc>
          <w:tcPr>
            <w:tcW w:w="2727" w:type="dxa"/>
            <w:tcBorders>
              <w:top w:val="single" w:sz="4" w:space="0" w:color="auto"/>
              <w:left w:val="nil"/>
              <w:bottom w:val="single" w:sz="4" w:space="0" w:color="auto"/>
              <w:right w:val="single" w:sz="4" w:space="0" w:color="auto"/>
            </w:tcBorders>
            <w:shd w:val="clear" w:color="auto" w:fill="auto"/>
            <w:vAlign w:val="center"/>
          </w:tcPr>
          <w:p w:rsidR="00EA6E7E" w:rsidRPr="00B611F5" w:rsidRDefault="00EA6E7E" w:rsidP="00EA6E7E">
            <w:pPr>
              <w:suppressAutoHyphens w:val="0"/>
              <w:jc w:val="center"/>
              <w:rPr>
                <w:color w:val="000000"/>
                <w:sz w:val="20"/>
                <w:szCs w:val="20"/>
                <w:lang w:eastAsia="el-GR"/>
              </w:rPr>
            </w:pPr>
            <w:r w:rsidRPr="00B611F5">
              <w:rPr>
                <w:b/>
                <w:sz w:val="20"/>
                <w:szCs w:val="20"/>
                <w:lang w:eastAsia="el-GR"/>
              </w:rPr>
              <w:t>ΣΥΝΟΛΟ</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EA6E7E" w:rsidRPr="00B611F5" w:rsidRDefault="00EA6E7E" w:rsidP="00CE1AF5">
            <w:pPr>
              <w:suppressAutoHyphens w:val="0"/>
              <w:jc w:val="center"/>
              <w:rPr>
                <w:b/>
                <w:color w:val="000000"/>
                <w:sz w:val="20"/>
                <w:szCs w:val="20"/>
                <w:lang w:eastAsia="el-GR"/>
              </w:rPr>
            </w:pPr>
            <w:r w:rsidRPr="00B611F5">
              <w:rPr>
                <w:b/>
                <w:color w:val="000000"/>
                <w:sz w:val="20"/>
                <w:szCs w:val="20"/>
                <w:lang w:eastAsia="el-GR"/>
              </w:rPr>
              <w:t xml:space="preserve"> </w:t>
            </w:r>
            <w:r w:rsidR="00CE1AF5">
              <w:rPr>
                <w:b/>
                <w:color w:val="000000"/>
                <w:sz w:val="20"/>
                <w:szCs w:val="20"/>
                <w:lang w:eastAsia="el-GR"/>
              </w:rPr>
              <w:t>97.514,11</w:t>
            </w:r>
          </w:p>
        </w:tc>
        <w:tc>
          <w:tcPr>
            <w:tcW w:w="283" w:type="dxa"/>
            <w:tcBorders>
              <w:top w:val="single" w:sz="4" w:space="0" w:color="auto"/>
              <w:left w:val="nil"/>
              <w:bottom w:val="single" w:sz="4" w:space="0" w:color="auto"/>
              <w:right w:val="nil"/>
            </w:tcBorders>
            <w:shd w:val="clear" w:color="000000" w:fill="BFBFBF"/>
            <w:noWrap/>
            <w:vAlign w:val="center"/>
          </w:tcPr>
          <w:p w:rsidR="00EA6E7E" w:rsidRPr="00B611F5" w:rsidRDefault="00EA6E7E" w:rsidP="00EA6E7E">
            <w:pPr>
              <w:suppressAutoHyphens w:val="0"/>
              <w:jc w:val="center"/>
              <w:rPr>
                <w:color w:val="000000"/>
                <w:sz w:val="20"/>
                <w:szCs w:val="20"/>
                <w:lang w:eastAsia="el-GR"/>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6E7E" w:rsidRPr="00B611F5" w:rsidRDefault="00EA6E7E" w:rsidP="00EA6E7E">
            <w:pPr>
              <w:suppressAutoHyphens w:val="0"/>
              <w:jc w:val="center"/>
              <w:rPr>
                <w:color w:val="000000"/>
                <w:sz w:val="20"/>
                <w:szCs w:val="20"/>
                <w:lang w:eastAsia="el-GR"/>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EA6E7E" w:rsidRPr="00B611F5" w:rsidRDefault="00EA6E7E" w:rsidP="00EA6E7E">
            <w:pPr>
              <w:suppressAutoHyphens w:val="0"/>
              <w:jc w:val="center"/>
              <w:rPr>
                <w:color w:val="000000"/>
                <w:sz w:val="20"/>
                <w:szCs w:val="20"/>
                <w:lang w:eastAsia="el-GR"/>
              </w:rPr>
            </w:pPr>
            <w:r w:rsidRPr="00B611F5">
              <w:rPr>
                <w:b/>
                <w:sz w:val="20"/>
                <w:szCs w:val="20"/>
                <w:lang w:eastAsia="el-GR"/>
              </w:rPr>
              <w:t>ΣΥΝΟΛΟ</w:t>
            </w:r>
          </w:p>
        </w:tc>
        <w:tc>
          <w:tcPr>
            <w:tcW w:w="1134" w:type="dxa"/>
            <w:tcBorders>
              <w:top w:val="single" w:sz="4" w:space="0" w:color="auto"/>
              <w:left w:val="nil"/>
              <w:bottom w:val="single" w:sz="4" w:space="0" w:color="auto"/>
              <w:right w:val="single" w:sz="4" w:space="0" w:color="auto"/>
            </w:tcBorders>
            <w:shd w:val="clear" w:color="auto" w:fill="auto"/>
            <w:vAlign w:val="center"/>
          </w:tcPr>
          <w:p w:rsidR="00EA6E7E" w:rsidRPr="00B611F5" w:rsidRDefault="00CE1AF5" w:rsidP="00A37C7D">
            <w:pPr>
              <w:suppressAutoHyphens w:val="0"/>
              <w:jc w:val="center"/>
              <w:rPr>
                <w:b/>
                <w:color w:val="000000"/>
                <w:sz w:val="20"/>
                <w:szCs w:val="20"/>
                <w:lang w:eastAsia="el-GR"/>
              </w:rPr>
            </w:pPr>
            <w:r>
              <w:rPr>
                <w:rFonts w:eastAsia="Calibri"/>
                <w:b/>
                <w:color w:val="00000A"/>
                <w:sz w:val="20"/>
                <w:szCs w:val="20"/>
              </w:rPr>
              <w:t>97.514,11</w:t>
            </w:r>
            <w:r w:rsidR="00EA6E7E" w:rsidRPr="00B611F5">
              <w:rPr>
                <w:b/>
                <w:color w:val="000000"/>
                <w:sz w:val="20"/>
                <w:szCs w:val="20"/>
                <w:lang w:eastAsia="el-GR"/>
              </w:rPr>
              <w:t xml:space="preserve">  </w:t>
            </w:r>
          </w:p>
        </w:tc>
      </w:tr>
    </w:tbl>
    <w:p w:rsidR="00673A12" w:rsidRDefault="00673A12" w:rsidP="00436667">
      <w:pPr>
        <w:tabs>
          <w:tab w:val="left" w:pos="9638"/>
        </w:tabs>
        <w:spacing w:before="60" w:line="259" w:lineRule="auto"/>
        <w:jc w:val="both"/>
        <w:rPr>
          <w:rFonts w:eastAsia="Calibri"/>
          <w:color w:val="00000A"/>
          <w:sz w:val="22"/>
          <w:szCs w:val="22"/>
        </w:rPr>
      </w:pPr>
    </w:p>
    <w:p w:rsidR="00AE4468" w:rsidRPr="00725317" w:rsidRDefault="00AE4468" w:rsidP="00AE4468">
      <w:pPr>
        <w:rPr>
          <w:rFonts w:eastAsia="Calibri"/>
          <w:b/>
          <w:color w:val="00000A"/>
          <w:sz w:val="12"/>
          <w:szCs w:val="12"/>
        </w:rPr>
      </w:pPr>
    </w:p>
    <w:p w:rsidR="00AE4468" w:rsidRPr="00B611F5" w:rsidRDefault="00AE4468" w:rsidP="00AE4468">
      <w:pPr>
        <w:jc w:val="center"/>
        <w:rPr>
          <w:b/>
          <w:sz w:val="22"/>
          <w:szCs w:val="22"/>
        </w:rPr>
      </w:pPr>
      <w:r w:rsidRPr="00B611F5">
        <w:rPr>
          <w:rFonts w:eastAsia="Calibri"/>
          <w:b/>
          <w:color w:val="00000A"/>
          <w:sz w:val="22"/>
          <w:szCs w:val="22"/>
        </w:rPr>
        <w:t xml:space="preserve"> </w:t>
      </w:r>
      <w:r w:rsidR="00491D20">
        <w:rPr>
          <w:rFonts w:eastAsia="Calibri"/>
          <w:b/>
          <w:color w:val="00000A"/>
          <w:sz w:val="22"/>
          <w:szCs w:val="22"/>
        </w:rPr>
        <w:t>Ο</w:t>
      </w:r>
      <w:r w:rsidR="00491D20">
        <w:rPr>
          <w:b/>
          <w:color w:val="000000"/>
          <w:sz w:val="22"/>
          <w:szCs w:val="22"/>
        </w:rPr>
        <w:t xml:space="preserve"> Δ/ΝΤΗΣ</w:t>
      </w:r>
      <w:r w:rsidRPr="00B611F5">
        <w:rPr>
          <w:b/>
          <w:color w:val="000000"/>
          <w:sz w:val="22"/>
          <w:szCs w:val="22"/>
        </w:rPr>
        <w:t xml:space="preserve"> </w:t>
      </w:r>
      <w:r w:rsidRPr="00B611F5">
        <w:rPr>
          <w:b/>
          <w:color w:val="000000"/>
          <w:sz w:val="22"/>
          <w:szCs w:val="22"/>
          <w:lang w:val="en-US"/>
        </w:rPr>
        <w:t>OIK</w:t>
      </w:r>
      <w:r w:rsidRPr="00B611F5">
        <w:rPr>
          <w:b/>
          <w:color w:val="000000"/>
          <w:sz w:val="22"/>
          <w:szCs w:val="22"/>
        </w:rPr>
        <w:t xml:space="preserve">/ΚΩΝ ΥΠΗΡΕΣΙΩΝ                  </w:t>
      </w:r>
      <w:r w:rsidR="00A37C7D">
        <w:rPr>
          <w:b/>
          <w:sz w:val="22"/>
          <w:szCs w:val="22"/>
        </w:rPr>
        <w:t>Η</w:t>
      </w:r>
      <w:r w:rsidRPr="00B611F5">
        <w:rPr>
          <w:b/>
          <w:sz w:val="22"/>
          <w:szCs w:val="22"/>
        </w:rPr>
        <w:t xml:space="preserve"> ΠΡΟΪΣΤ. ΤΜΗΜ. ΛΟΓΙΣΤΗΡΙΟΥ</w:t>
      </w:r>
    </w:p>
    <w:p w:rsidR="00AE4468" w:rsidRPr="00B611F5" w:rsidRDefault="00AE4468" w:rsidP="00AE4468">
      <w:pPr>
        <w:rPr>
          <w:b/>
          <w:sz w:val="22"/>
          <w:szCs w:val="22"/>
        </w:rPr>
      </w:pPr>
      <w:r w:rsidRPr="00B611F5">
        <w:rPr>
          <w:b/>
          <w:sz w:val="22"/>
          <w:szCs w:val="22"/>
        </w:rPr>
        <w:t xml:space="preserve">                            </w:t>
      </w:r>
    </w:p>
    <w:p w:rsidR="00AE4468" w:rsidRPr="00B611F5" w:rsidRDefault="00AE4468" w:rsidP="00AE4468">
      <w:pPr>
        <w:ind w:left="360"/>
        <w:rPr>
          <w:b/>
          <w:sz w:val="22"/>
          <w:szCs w:val="22"/>
        </w:rPr>
      </w:pPr>
      <w:r w:rsidRPr="00B611F5">
        <w:rPr>
          <w:b/>
          <w:sz w:val="22"/>
          <w:szCs w:val="22"/>
        </w:rPr>
        <w:t xml:space="preserve">         </w:t>
      </w:r>
      <w:r w:rsidR="00B43C34">
        <w:rPr>
          <w:b/>
          <w:sz w:val="22"/>
          <w:szCs w:val="22"/>
        </w:rPr>
        <w:t xml:space="preserve">    </w:t>
      </w:r>
      <w:r w:rsidRPr="00B611F5">
        <w:rPr>
          <w:b/>
          <w:sz w:val="22"/>
          <w:szCs w:val="22"/>
        </w:rPr>
        <w:t xml:space="preserve">         </w:t>
      </w:r>
      <w:proofErr w:type="spellStart"/>
      <w:r w:rsidRPr="00B611F5">
        <w:rPr>
          <w:b/>
          <w:sz w:val="22"/>
          <w:szCs w:val="22"/>
        </w:rPr>
        <w:t>α.α.</w:t>
      </w:r>
      <w:proofErr w:type="spellEnd"/>
      <w:r w:rsidRPr="00B611F5">
        <w:rPr>
          <w:b/>
          <w:sz w:val="22"/>
          <w:szCs w:val="22"/>
        </w:rPr>
        <w:t xml:space="preserve">                                                                             </w:t>
      </w:r>
      <w:r w:rsidR="000C3F67" w:rsidRPr="00B611F5">
        <w:rPr>
          <w:b/>
          <w:sz w:val="22"/>
          <w:szCs w:val="22"/>
        </w:rPr>
        <w:t xml:space="preserve">    </w:t>
      </w:r>
      <w:proofErr w:type="spellStart"/>
      <w:r w:rsidRPr="00B611F5">
        <w:rPr>
          <w:b/>
          <w:sz w:val="22"/>
          <w:szCs w:val="22"/>
        </w:rPr>
        <w:t>α.α.</w:t>
      </w:r>
      <w:proofErr w:type="spellEnd"/>
    </w:p>
    <w:p w:rsidR="00AE4468" w:rsidRPr="00B611F5" w:rsidRDefault="00AE4468" w:rsidP="00AE4468">
      <w:pPr>
        <w:ind w:left="360"/>
        <w:rPr>
          <w:b/>
          <w:sz w:val="22"/>
          <w:szCs w:val="22"/>
        </w:rPr>
      </w:pPr>
    </w:p>
    <w:p w:rsidR="00AE4468" w:rsidRPr="002E57F7" w:rsidRDefault="00AE4468" w:rsidP="00AE4468">
      <w:pPr>
        <w:ind w:left="360"/>
        <w:rPr>
          <w:b/>
          <w:sz w:val="6"/>
          <w:szCs w:val="6"/>
        </w:rPr>
      </w:pPr>
    </w:p>
    <w:p w:rsidR="00AE4468" w:rsidRPr="00B611F5" w:rsidRDefault="000C3F67" w:rsidP="00AE4468">
      <w:pPr>
        <w:rPr>
          <w:b/>
          <w:sz w:val="22"/>
          <w:szCs w:val="22"/>
        </w:rPr>
      </w:pPr>
      <w:r w:rsidRPr="00B611F5">
        <w:rPr>
          <w:b/>
          <w:color w:val="000000"/>
          <w:sz w:val="22"/>
          <w:szCs w:val="22"/>
        </w:rPr>
        <w:t xml:space="preserve">   </w:t>
      </w:r>
      <w:r w:rsidR="00576CD0" w:rsidRPr="00B611F5">
        <w:rPr>
          <w:b/>
          <w:color w:val="000000"/>
          <w:sz w:val="22"/>
          <w:szCs w:val="22"/>
        </w:rPr>
        <w:t xml:space="preserve"> </w:t>
      </w:r>
      <w:r w:rsidR="00B43C34">
        <w:rPr>
          <w:b/>
          <w:color w:val="000000"/>
          <w:sz w:val="22"/>
          <w:szCs w:val="22"/>
        </w:rPr>
        <w:t xml:space="preserve">         </w:t>
      </w:r>
      <w:r w:rsidR="00491D20">
        <w:rPr>
          <w:b/>
          <w:color w:val="000000"/>
          <w:sz w:val="22"/>
          <w:szCs w:val="22"/>
        </w:rPr>
        <w:t>ΜΕΤΣΚΑΣ ΒΑΣΙΛΕΙΟΣ</w:t>
      </w:r>
      <w:r w:rsidR="00AE4468" w:rsidRPr="00B611F5">
        <w:rPr>
          <w:b/>
          <w:color w:val="000000"/>
          <w:sz w:val="22"/>
          <w:szCs w:val="22"/>
        </w:rPr>
        <w:t xml:space="preserve">                      </w:t>
      </w:r>
      <w:r w:rsidRPr="00B611F5">
        <w:rPr>
          <w:b/>
          <w:color w:val="000000"/>
          <w:sz w:val="22"/>
          <w:szCs w:val="22"/>
        </w:rPr>
        <w:t xml:space="preserve">          </w:t>
      </w:r>
      <w:r w:rsidR="00A37C7D">
        <w:rPr>
          <w:b/>
          <w:color w:val="000000"/>
          <w:sz w:val="22"/>
          <w:szCs w:val="22"/>
        </w:rPr>
        <w:t xml:space="preserve">       ΔΡΑΚΟΥΛΗ ΓΕΩΡΓΙΑ</w:t>
      </w:r>
    </w:p>
    <w:p w:rsidR="00D73BD3" w:rsidRDefault="00D73BD3">
      <w:pPr>
        <w:rPr>
          <w:sz w:val="22"/>
          <w:szCs w:val="22"/>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321"/>
        <w:gridCol w:w="2306"/>
        <w:gridCol w:w="2730"/>
      </w:tblGrid>
      <w:tr w:rsidR="00725317" w:rsidRPr="00A922E8" w:rsidTr="00E97B80">
        <w:trPr>
          <w:jc w:val="center"/>
        </w:trPr>
        <w:tc>
          <w:tcPr>
            <w:tcW w:w="2321" w:type="dxa"/>
            <w:vAlign w:val="center"/>
          </w:tcPr>
          <w:p w:rsidR="00725317" w:rsidRPr="00A922E8" w:rsidRDefault="002B7A4F" w:rsidP="00E97B80">
            <w:pPr>
              <w:jc w:val="center"/>
              <w:rPr>
                <w:b/>
              </w:rPr>
            </w:pPr>
            <w:r>
              <w:rPr>
                <w:b/>
              </w:rPr>
              <w:t>ΚΑ</w:t>
            </w:r>
          </w:p>
          <w:p w:rsidR="00725317" w:rsidRPr="00A922E8" w:rsidRDefault="002B7A4F" w:rsidP="00E97B80">
            <w:pPr>
              <w:jc w:val="center"/>
              <w:rPr>
                <w:b/>
              </w:rPr>
            </w:pPr>
            <w:r>
              <w:rPr>
                <w:b/>
              </w:rPr>
              <w:t>ΕΣΟΔΩΝ</w:t>
            </w:r>
          </w:p>
        </w:tc>
        <w:tc>
          <w:tcPr>
            <w:tcW w:w="2321" w:type="dxa"/>
            <w:vAlign w:val="center"/>
          </w:tcPr>
          <w:p w:rsidR="00725317" w:rsidRPr="00A922E8" w:rsidRDefault="00725317" w:rsidP="00E97B80">
            <w:pPr>
              <w:jc w:val="center"/>
              <w:rPr>
                <w:b/>
              </w:rPr>
            </w:pPr>
            <w:r w:rsidRPr="00A922E8">
              <w:rPr>
                <w:b/>
              </w:rPr>
              <w:t>Τελευταίος διαμορφωμένος Προϋπολογισμός</w:t>
            </w:r>
          </w:p>
          <w:p w:rsidR="00725317" w:rsidRPr="00A922E8" w:rsidRDefault="00725317" w:rsidP="00E97B80">
            <w:pPr>
              <w:jc w:val="center"/>
              <w:rPr>
                <w:b/>
              </w:rPr>
            </w:pPr>
            <w:r w:rsidRPr="00A922E8">
              <w:rPr>
                <w:b/>
              </w:rPr>
              <w:t>(1)</w:t>
            </w:r>
          </w:p>
        </w:tc>
        <w:tc>
          <w:tcPr>
            <w:tcW w:w="2306" w:type="dxa"/>
            <w:vAlign w:val="bottom"/>
          </w:tcPr>
          <w:p w:rsidR="00725317" w:rsidRPr="00A922E8" w:rsidRDefault="00725317" w:rsidP="00E97B80">
            <w:pPr>
              <w:jc w:val="center"/>
              <w:rPr>
                <w:b/>
              </w:rPr>
            </w:pPr>
            <w:r w:rsidRPr="00A922E8">
              <w:rPr>
                <w:b/>
              </w:rPr>
              <w:t>Ποσό Αναμόρφωσης</w:t>
            </w:r>
          </w:p>
          <w:p w:rsidR="00725317" w:rsidRPr="00A922E8" w:rsidRDefault="00725317" w:rsidP="00E97B80">
            <w:pPr>
              <w:jc w:val="center"/>
              <w:rPr>
                <w:b/>
              </w:rPr>
            </w:pPr>
            <w:r w:rsidRPr="00A922E8">
              <w:rPr>
                <w:b/>
              </w:rPr>
              <w:t>(2)</w:t>
            </w:r>
          </w:p>
        </w:tc>
        <w:tc>
          <w:tcPr>
            <w:tcW w:w="2730" w:type="dxa"/>
            <w:vAlign w:val="center"/>
          </w:tcPr>
          <w:p w:rsidR="00725317" w:rsidRPr="00A922E8" w:rsidRDefault="00725317" w:rsidP="00E97B80">
            <w:pPr>
              <w:jc w:val="center"/>
              <w:rPr>
                <w:b/>
              </w:rPr>
            </w:pPr>
            <w:r w:rsidRPr="00A922E8">
              <w:rPr>
                <w:b/>
              </w:rPr>
              <w:t xml:space="preserve">Διαμορφωμένος Προϋπολογισμός </w:t>
            </w:r>
          </w:p>
          <w:p w:rsidR="00725317" w:rsidRPr="00A922E8" w:rsidRDefault="00725317" w:rsidP="00E97B80">
            <w:pPr>
              <w:jc w:val="center"/>
              <w:rPr>
                <w:b/>
              </w:rPr>
            </w:pPr>
            <w:r w:rsidRPr="00A922E8">
              <w:rPr>
                <w:b/>
              </w:rPr>
              <w:t>(μετά την αναμόρφωση)</w:t>
            </w:r>
          </w:p>
          <w:p w:rsidR="00725317" w:rsidRPr="00A922E8" w:rsidRDefault="00725317" w:rsidP="00E97B80">
            <w:pPr>
              <w:jc w:val="center"/>
              <w:rPr>
                <w:b/>
              </w:rPr>
            </w:pPr>
            <w:r w:rsidRPr="00A922E8">
              <w:rPr>
                <w:b/>
              </w:rPr>
              <w:t xml:space="preserve">(3) = (1) + (2) </w:t>
            </w:r>
          </w:p>
        </w:tc>
      </w:tr>
      <w:tr w:rsidR="008965D8" w:rsidRPr="00A922E8" w:rsidTr="00E97B80">
        <w:trPr>
          <w:trHeight w:val="70"/>
          <w:jc w:val="center"/>
        </w:trPr>
        <w:tc>
          <w:tcPr>
            <w:tcW w:w="2321" w:type="dxa"/>
          </w:tcPr>
          <w:p w:rsidR="008965D8" w:rsidRPr="005E1E92" w:rsidRDefault="00CE1AF5" w:rsidP="008965D8">
            <w:pPr>
              <w:rPr>
                <w:b/>
              </w:rPr>
            </w:pPr>
            <w:r>
              <w:rPr>
                <w:b/>
              </w:rPr>
              <w:t>1322</w:t>
            </w:r>
            <w:r w:rsidR="002B7A4F">
              <w:rPr>
                <w:b/>
              </w:rPr>
              <w:t>.42</w:t>
            </w:r>
          </w:p>
        </w:tc>
        <w:tc>
          <w:tcPr>
            <w:tcW w:w="2321" w:type="dxa"/>
            <w:vAlign w:val="bottom"/>
          </w:tcPr>
          <w:p w:rsidR="008965D8" w:rsidRPr="002B7A4F" w:rsidRDefault="002B7A4F" w:rsidP="008965D8">
            <w:pPr>
              <w:jc w:val="right"/>
            </w:pPr>
            <w:r>
              <w:t>0,00</w:t>
            </w:r>
          </w:p>
        </w:tc>
        <w:tc>
          <w:tcPr>
            <w:tcW w:w="2306" w:type="dxa"/>
          </w:tcPr>
          <w:p w:rsidR="008965D8" w:rsidRPr="007E4EB9" w:rsidRDefault="00CE1AF5" w:rsidP="008965D8">
            <w:pPr>
              <w:jc w:val="right"/>
            </w:pPr>
            <w:r>
              <w:t>97.514,11</w:t>
            </w:r>
          </w:p>
        </w:tc>
        <w:tc>
          <w:tcPr>
            <w:tcW w:w="2730" w:type="dxa"/>
            <w:vAlign w:val="bottom"/>
          </w:tcPr>
          <w:p w:rsidR="008965D8" w:rsidRPr="002B7A4F" w:rsidRDefault="002B7A4F" w:rsidP="008965D8">
            <w:pPr>
              <w:jc w:val="right"/>
            </w:pPr>
            <w:r>
              <w:t>97.514,11</w:t>
            </w:r>
          </w:p>
        </w:tc>
      </w:tr>
    </w:tbl>
    <w:p w:rsidR="00725317" w:rsidRPr="002E57F7" w:rsidRDefault="00725317" w:rsidP="00725317">
      <w:pPr>
        <w:rPr>
          <w:sz w:val="6"/>
          <w:szCs w:val="6"/>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321"/>
        <w:gridCol w:w="2306"/>
        <w:gridCol w:w="2730"/>
      </w:tblGrid>
      <w:tr w:rsidR="00725317" w:rsidRPr="00A922E8" w:rsidTr="00E97B80">
        <w:trPr>
          <w:jc w:val="center"/>
        </w:trPr>
        <w:tc>
          <w:tcPr>
            <w:tcW w:w="2321" w:type="dxa"/>
            <w:vAlign w:val="center"/>
          </w:tcPr>
          <w:p w:rsidR="00725317" w:rsidRPr="00A922E8" w:rsidRDefault="002B7A4F" w:rsidP="00E97B80">
            <w:pPr>
              <w:jc w:val="center"/>
              <w:rPr>
                <w:b/>
              </w:rPr>
            </w:pPr>
            <w:r>
              <w:rPr>
                <w:b/>
              </w:rPr>
              <w:t>ΚΑ</w:t>
            </w:r>
          </w:p>
          <w:p w:rsidR="00725317" w:rsidRPr="00A922E8" w:rsidRDefault="002B7A4F" w:rsidP="00CE1AF5">
            <w:pPr>
              <w:jc w:val="center"/>
              <w:rPr>
                <w:b/>
              </w:rPr>
            </w:pPr>
            <w:r>
              <w:rPr>
                <w:b/>
              </w:rPr>
              <w:t>ΕΞΟΔΩΝ</w:t>
            </w:r>
          </w:p>
        </w:tc>
        <w:tc>
          <w:tcPr>
            <w:tcW w:w="2321" w:type="dxa"/>
            <w:vAlign w:val="center"/>
          </w:tcPr>
          <w:p w:rsidR="00725317" w:rsidRPr="00A922E8" w:rsidRDefault="00725317" w:rsidP="00E97B80">
            <w:pPr>
              <w:jc w:val="center"/>
              <w:rPr>
                <w:b/>
              </w:rPr>
            </w:pPr>
            <w:r w:rsidRPr="00A922E8">
              <w:rPr>
                <w:b/>
              </w:rPr>
              <w:t>Τελευταίος διαμορφωμένος Προϋπολογισμός</w:t>
            </w:r>
          </w:p>
          <w:p w:rsidR="00725317" w:rsidRPr="00A922E8" w:rsidRDefault="00725317" w:rsidP="00E97B80">
            <w:pPr>
              <w:jc w:val="center"/>
              <w:rPr>
                <w:b/>
              </w:rPr>
            </w:pPr>
            <w:r w:rsidRPr="00A922E8">
              <w:rPr>
                <w:b/>
              </w:rPr>
              <w:t>(1)</w:t>
            </w:r>
          </w:p>
        </w:tc>
        <w:tc>
          <w:tcPr>
            <w:tcW w:w="2306" w:type="dxa"/>
            <w:vAlign w:val="bottom"/>
          </w:tcPr>
          <w:p w:rsidR="00725317" w:rsidRPr="00A922E8" w:rsidRDefault="00725317" w:rsidP="00E97B80">
            <w:pPr>
              <w:jc w:val="center"/>
              <w:rPr>
                <w:b/>
              </w:rPr>
            </w:pPr>
            <w:r w:rsidRPr="00A922E8">
              <w:rPr>
                <w:b/>
              </w:rPr>
              <w:t>Ποσό Αναμόρφωσης</w:t>
            </w:r>
          </w:p>
          <w:p w:rsidR="00725317" w:rsidRPr="00A922E8" w:rsidRDefault="00725317" w:rsidP="00E97B80">
            <w:pPr>
              <w:jc w:val="center"/>
              <w:rPr>
                <w:b/>
              </w:rPr>
            </w:pPr>
            <w:r w:rsidRPr="00A922E8">
              <w:rPr>
                <w:b/>
              </w:rPr>
              <w:t>(2)</w:t>
            </w:r>
          </w:p>
        </w:tc>
        <w:tc>
          <w:tcPr>
            <w:tcW w:w="2730" w:type="dxa"/>
            <w:vAlign w:val="center"/>
          </w:tcPr>
          <w:p w:rsidR="00725317" w:rsidRPr="00A922E8" w:rsidRDefault="00725317" w:rsidP="00E97B80">
            <w:pPr>
              <w:jc w:val="center"/>
              <w:rPr>
                <w:b/>
              </w:rPr>
            </w:pPr>
            <w:r w:rsidRPr="00A922E8">
              <w:rPr>
                <w:b/>
              </w:rPr>
              <w:t xml:space="preserve">Διαμορφωμένος Προϋπολογισμός </w:t>
            </w:r>
          </w:p>
          <w:p w:rsidR="00725317" w:rsidRPr="00A922E8" w:rsidRDefault="00725317" w:rsidP="00E97B80">
            <w:pPr>
              <w:jc w:val="center"/>
              <w:rPr>
                <w:b/>
              </w:rPr>
            </w:pPr>
            <w:r w:rsidRPr="00A922E8">
              <w:rPr>
                <w:b/>
              </w:rPr>
              <w:t>(μετά την αναμόρφωση)</w:t>
            </w:r>
          </w:p>
          <w:p w:rsidR="00725317" w:rsidRPr="00A922E8" w:rsidRDefault="00725317" w:rsidP="00E97B80">
            <w:pPr>
              <w:jc w:val="center"/>
              <w:rPr>
                <w:b/>
              </w:rPr>
            </w:pPr>
            <w:r w:rsidRPr="00A922E8">
              <w:rPr>
                <w:b/>
              </w:rPr>
              <w:t xml:space="preserve">(3) = (1) + (2) </w:t>
            </w:r>
          </w:p>
        </w:tc>
      </w:tr>
      <w:tr w:rsidR="008965D8" w:rsidRPr="00A922E8" w:rsidTr="00E97B80">
        <w:trPr>
          <w:trHeight w:val="70"/>
          <w:jc w:val="center"/>
        </w:trPr>
        <w:tc>
          <w:tcPr>
            <w:tcW w:w="2321" w:type="dxa"/>
          </w:tcPr>
          <w:p w:rsidR="008965D8" w:rsidRPr="00CE1AF5" w:rsidRDefault="002B7A4F" w:rsidP="008965D8">
            <w:pPr>
              <w:rPr>
                <w:b/>
              </w:rPr>
            </w:pPr>
            <w:r>
              <w:rPr>
                <w:b/>
              </w:rPr>
              <w:t>00.</w:t>
            </w:r>
            <w:r w:rsidR="00C3128A">
              <w:rPr>
                <w:b/>
              </w:rPr>
              <w:t>6718</w:t>
            </w:r>
            <w:r>
              <w:rPr>
                <w:b/>
              </w:rPr>
              <w:t>.009</w:t>
            </w:r>
          </w:p>
        </w:tc>
        <w:tc>
          <w:tcPr>
            <w:tcW w:w="2321" w:type="dxa"/>
            <w:vAlign w:val="bottom"/>
          </w:tcPr>
          <w:p w:rsidR="008965D8" w:rsidRPr="00683B04" w:rsidRDefault="002B7A4F" w:rsidP="008965D8">
            <w:pPr>
              <w:jc w:val="right"/>
            </w:pPr>
            <w:r>
              <w:t>0,00</w:t>
            </w:r>
          </w:p>
        </w:tc>
        <w:tc>
          <w:tcPr>
            <w:tcW w:w="2306" w:type="dxa"/>
          </w:tcPr>
          <w:p w:rsidR="008965D8" w:rsidRPr="007E4EB9" w:rsidRDefault="00CE1AF5" w:rsidP="008965D8">
            <w:pPr>
              <w:jc w:val="right"/>
            </w:pPr>
            <w:r>
              <w:t>97.514,11</w:t>
            </w:r>
          </w:p>
        </w:tc>
        <w:tc>
          <w:tcPr>
            <w:tcW w:w="2730" w:type="dxa"/>
            <w:vAlign w:val="bottom"/>
          </w:tcPr>
          <w:p w:rsidR="008965D8" w:rsidRPr="002B7A4F" w:rsidRDefault="002B7A4F" w:rsidP="008965D8">
            <w:pPr>
              <w:jc w:val="right"/>
            </w:pPr>
            <w:r>
              <w:t>97.514,11</w:t>
            </w:r>
          </w:p>
        </w:tc>
      </w:tr>
    </w:tbl>
    <w:p w:rsidR="00725317" w:rsidRPr="00725317" w:rsidRDefault="00725317" w:rsidP="00725317">
      <w:pPr>
        <w:rPr>
          <w:sz w:val="2"/>
          <w:szCs w:val="2"/>
        </w:rPr>
      </w:pPr>
    </w:p>
    <w:sectPr w:rsidR="00725317" w:rsidRPr="00725317" w:rsidSect="00B43C34">
      <w:pgSz w:w="11906" w:h="16838"/>
      <w:pgMar w:top="1361" w:right="1797" w:bottom="136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charset w:val="00"/>
    <w:family w:val="auto"/>
    <w:pitch w:val="variable"/>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Symbol" w:hAnsi="Symbol" w:cs="OpenSymbol"/>
        <w:sz w:val="20"/>
        <w:szCs w:val="20"/>
      </w:rPr>
    </w:lvl>
    <w:lvl w:ilvl="2">
      <w:start w:val="1"/>
      <w:numFmt w:val="bullet"/>
      <w:lvlText w:val=""/>
      <w:lvlJc w:val="left"/>
      <w:pPr>
        <w:tabs>
          <w:tab w:val="num" w:pos="1440"/>
        </w:tabs>
        <w:ind w:left="1440" w:hanging="360"/>
      </w:pPr>
      <w:rPr>
        <w:rFonts w:ascii="Symbol" w:hAnsi="Symbol" w:cs="OpenSymbol"/>
        <w:sz w:val="20"/>
        <w:szCs w:val="20"/>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Symbol" w:hAnsi="Symbol" w:cs="OpenSymbol"/>
        <w:sz w:val="20"/>
        <w:szCs w:val="20"/>
      </w:rPr>
    </w:lvl>
    <w:lvl w:ilvl="5">
      <w:start w:val="1"/>
      <w:numFmt w:val="bullet"/>
      <w:lvlText w:val=""/>
      <w:lvlJc w:val="left"/>
      <w:pPr>
        <w:tabs>
          <w:tab w:val="num" w:pos="2520"/>
        </w:tabs>
        <w:ind w:left="2520" w:hanging="360"/>
      </w:pPr>
      <w:rPr>
        <w:rFonts w:ascii="Symbol" w:hAnsi="Symbol" w:cs="OpenSymbol"/>
        <w:sz w:val="20"/>
        <w:szCs w:val="20"/>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Symbol" w:hAnsi="Symbol" w:cs="OpenSymbol"/>
        <w:sz w:val="20"/>
        <w:szCs w:val="20"/>
      </w:rPr>
    </w:lvl>
    <w:lvl w:ilvl="8">
      <w:start w:val="1"/>
      <w:numFmt w:val="bullet"/>
      <w:lvlText w:val=""/>
      <w:lvlJc w:val="left"/>
      <w:pPr>
        <w:tabs>
          <w:tab w:val="num" w:pos="3600"/>
        </w:tabs>
        <w:ind w:left="3600" w:hanging="360"/>
      </w:pPr>
      <w:rPr>
        <w:rFonts w:ascii="Symbol" w:hAnsi="Symbol" w:cs="OpenSymbol"/>
        <w:sz w:val="20"/>
        <w:szCs w:val="20"/>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14CD3406"/>
    <w:multiLevelType w:val="hybridMultilevel"/>
    <w:tmpl w:val="0DE2058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5313A7C"/>
    <w:multiLevelType w:val="hybridMultilevel"/>
    <w:tmpl w:val="C0EA692A"/>
    <w:lvl w:ilvl="0" w:tplc="04080001">
      <w:start w:val="1"/>
      <w:numFmt w:val="bullet"/>
      <w:lvlText w:val=""/>
      <w:lvlJc w:val="left"/>
      <w:pPr>
        <w:ind w:left="1506" w:hanging="360"/>
      </w:pPr>
      <w:rPr>
        <w:rFonts w:ascii="Symbol" w:hAnsi="Symbol"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4" w15:restartNumberingAfterBreak="0">
    <w:nsid w:val="270D6773"/>
    <w:multiLevelType w:val="hybridMultilevel"/>
    <w:tmpl w:val="E0AA8134"/>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5" w15:restartNumberingAfterBreak="0">
    <w:nsid w:val="34BA1351"/>
    <w:multiLevelType w:val="hybridMultilevel"/>
    <w:tmpl w:val="71927604"/>
    <w:lvl w:ilvl="0" w:tplc="B6AA34D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FDE3A92"/>
    <w:multiLevelType w:val="hybridMultilevel"/>
    <w:tmpl w:val="7ACEAA0E"/>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7" w15:restartNumberingAfterBreak="0">
    <w:nsid w:val="57910DD4"/>
    <w:multiLevelType w:val="hybridMultilevel"/>
    <w:tmpl w:val="B6127A0E"/>
    <w:lvl w:ilvl="0" w:tplc="32241082">
      <w:start w:val="1"/>
      <w:numFmt w:val="decimal"/>
      <w:lvlText w:val="%1."/>
      <w:lvlJc w:val="left"/>
      <w:pPr>
        <w:ind w:left="785" w:hanging="360"/>
      </w:pPr>
      <w:rPr>
        <w:rFonts w:hint="default"/>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8" w15:restartNumberingAfterBreak="0">
    <w:nsid w:val="65DD244D"/>
    <w:multiLevelType w:val="hybridMultilevel"/>
    <w:tmpl w:val="E0B62B7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F315AAE"/>
    <w:multiLevelType w:val="hybridMultilevel"/>
    <w:tmpl w:val="B0BE0E7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3"/>
  </w:num>
  <w:num w:numId="4">
    <w:abstractNumId w:val="4"/>
  </w:num>
  <w:num w:numId="5">
    <w:abstractNumId w:val="8"/>
  </w:num>
  <w:num w:numId="6">
    <w:abstractNumId w:val="6"/>
  </w:num>
  <w:num w:numId="7">
    <w:abstractNumId w:val="0"/>
  </w:num>
  <w:num w:numId="8">
    <w:abstractNumId w:val="1"/>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BD3"/>
    <w:rsid w:val="000137C3"/>
    <w:rsid w:val="00016D17"/>
    <w:rsid w:val="000207CC"/>
    <w:rsid w:val="000647DB"/>
    <w:rsid w:val="00070B48"/>
    <w:rsid w:val="000C3F67"/>
    <w:rsid w:val="001057D3"/>
    <w:rsid w:val="00105990"/>
    <w:rsid w:val="00123C75"/>
    <w:rsid w:val="00130247"/>
    <w:rsid w:val="00236D15"/>
    <w:rsid w:val="00245715"/>
    <w:rsid w:val="00297D5E"/>
    <w:rsid w:val="002A3B42"/>
    <w:rsid w:val="002B7A4F"/>
    <w:rsid w:val="002E57F7"/>
    <w:rsid w:val="00322FAA"/>
    <w:rsid w:val="00391AFA"/>
    <w:rsid w:val="00436667"/>
    <w:rsid w:val="00474DDD"/>
    <w:rsid w:val="00491D20"/>
    <w:rsid w:val="00536C68"/>
    <w:rsid w:val="005458C2"/>
    <w:rsid w:val="00547B0D"/>
    <w:rsid w:val="00576CD0"/>
    <w:rsid w:val="00590EBB"/>
    <w:rsid w:val="005E1E92"/>
    <w:rsid w:val="00631B17"/>
    <w:rsid w:val="00673A12"/>
    <w:rsid w:val="00695C2C"/>
    <w:rsid w:val="006A08CD"/>
    <w:rsid w:val="00725317"/>
    <w:rsid w:val="0076417D"/>
    <w:rsid w:val="00764C75"/>
    <w:rsid w:val="007A48C9"/>
    <w:rsid w:val="007C4493"/>
    <w:rsid w:val="00822371"/>
    <w:rsid w:val="008965D8"/>
    <w:rsid w:val="008D032F"/>
    <w:rsid w:val="008F30A9"/>
    <w:rsid w:val="009D42C7"/>
    <w:rsid w:val="009F3707"/>
    <w:rsid w:val="00A37C7D"/>
    <w:rsid w:val="00A41AA3"/>
    <w:rsid w:val="00A717BB"/>
    <w:rsid w:val="00A85788"/>
    <w:rsid w:val="00AC13B7"/>
    <w:rsid w:val="00AE1390"/>
    <w:rsid w:val="00AE4468"/>
    <w:rsid w:val="00B43C34"/>
    <w:rsid w:val="00B611F5"/>
    <w:rsid w:val="00B933BC"/>
    <w:rsid w:val="00B95EC3"/>
    <w:rsid w:val="00B96185"/>
    <w:rsid w:val="00BC5418"/>
    <w:rsid w:val="00BE6DDD"/>
    <w:rsid w:val="00C12539"/>
    <w:rsid w:val="00C2702A"/>
    <w:rsid w:val="00C3128A"/>
    <w:rsid w:val="00C416C9"/>
    <w:rsid w:val="00C71DEF"/>
    <w:rsid w:val="00C82685"/>
    <w:rsid w:val="00CE1AF5"/>
    <w:rsid w:val="00CF4644"/>
    <w:rsid w:val="00D33A05"/>
    <w:rsid w:val="00D420D0"/>
    <w:rsid w:val="00D73BD3"/>
    <w:rsid w:val="00E10837"/>
    <w:rsid w:val="00E135A1"/>
    <w:rsid w:val="00E244A3"/>
    <w:rsid w:val="00E42071"/>
    <w:rsid w:val="00E634F3"/>
    <w:rsid w:val="00E72E09"/>
    <w:rsid w:val="00E73F1C"/>
    <w:rsid w:val="00EA165B"/>
    <w:rsid w:val="00EA6E7E"/>
    <w:rsid w:val="00EF642D"/>
    <w:rsid w:val="00F47AB8"/>
    <w:rsid w:val="00F7158D"/>
    <w:rsid w:val="00F716D2"/>
    <w:rsid w:val="00FB1B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21F6D-045C-4EBB-9923-60DEA65CA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BD3"/>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3A12"/>
    <w:pPr>
      <w:ind w:left="720"/>
    </w:pPr>
  </w:style>
  <w:style w:type="paragraph" w:customStyle="1" w:styleId="Default">
    <w:name w:val="Default"/>
    <w:rsid w:val="00236D1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236D15"/>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styleId="a4">
    <w:name w:val="Balloon Text"/>
    <w:basedOn w:val="a"/>
    <w:link w:val="Char"/>
    <w:uiPriority w:val="99"/>
    <w:semiHidden/>
    <w:unhideWhenUsed/>
    <w:rsid w:val="00EA165B"/>
    <w:rPr>
      <w:rFonts w:ascii="Segoe UI" w:hAnsi="Segoe UI" w:cs="Segoe UI"/>
      <w:sz w:val="18"/>
      <w:szCs w:val="18"/>
    </w:rPr>
  </w:style>
  <w:style w:type="character" w:customStyle="1" w:styleId="Char">
    <w:name w:val="Κείμενο πλαισίου Char"/>
    <w:basedOn w:val="a0"/>
    <w:link w:val="a4"/>
    <w:uiPriority w:val="99"/>
    <w:semiHidden/>
    <w:rsid w:val="00EA165B"/>
    <w:rPr>
      <w:rFonts w:ascii="Segoe UI" w:eastAsia="Times New Roman" w:hAnsi="Segoe UI" w:cs="Segoe UI"/>
      <w:sz w:val="18"/>
      <w:szCs w:val="18"/>
      <w:lang w:eastAsia="zh-CN"/>
    </w:rPr>
  </w:style>
  <w:style w:type="table" w:styleId="a5">
    <w:name w:val="Table Grid"/>
    <w:basedOn w:val="a1"/>
    <w:uiPriority w:val="39"/>
    <w:rsid w:val="00AC1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Περιεχόμενα πίνακα"/>
    <w:basedOn w:val="a"/>
    <w:rsid w:val="005458C2"/>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1256</Words>
  <Characters>6784</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katirtzoglou</dc:creator>
  <cp:keywords/>
  <dc:description/>
  <cp:lastModifiedBy>log1</cp:lastModifiedBy>
  <cp:revision>10</cp:revision>
  <cp:lastPrinted>2023-05-09T12:57:00Z</cp:lastPrinted>
  <dcterms:created xsi:type="dcterms:W3CDTF">2023-05-04T10:10:00Z</dcterms:created>
  <dcterms:modified xsi:type="dcterms:W3CDTF">2023-05-09T13:02:00Z</dcterms:modified>
</cp:coreProperties>
</file>